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11D3" w14:textId="77777777" w:rsidR="00BF721A" w:rsidRDefault="00BF721A" w:rsidP="004811EE">
      <w:pPr>
        <w:spacing w:after="0" w:line="360" w:lineRule="auto"/>
        <w:contextualSpacing/>
        <w:jc w:val="center"/>
        <w:rPr>
          <w:rFonts w:ascii="Arial" w:hAnsi="Arial" w:cs="Arial"/>
          <w:b/>
          <w:sz w:val="24"/>
          <w:szCs w:val="24"/>
        </w:rPr>
      </w:pPr>
    </w:p>
    <w:p w14:paraId="0301B2E8" w14:textId="77777777" w:rsidR="004811EE" w:rsidRPr="00612582" w:rsidRDefault="004811EE" w:rsidP="004811EE">
      <w:pPr>
        <w:spacing w:after="0" w:line="360" w:lineRule="auto"/>
        <w:contextualSpacing/>
        <w:jc w:val="center"/>
        <w:rPr>
          <w:rFonts w:ascii="Arial" w:hAnsi="Arial" w:cs="Arial"/>
          <w:b/>
          <w:sz w:val="24"/>
          <w:szCs w:val="24"/>
        </w:rPr>
      </w:pPr>
      <w:r w:rsidRPr="00612582">
        <w:rPr>
          <w:rFonts w:ascii="Arial" w:hAnsi="Arial" w:cs="Arial"/>
          <w:b/>
          <w:sz w:val="24"/>
          <w:szCs w:val="24"/>
        </w:rPr>
        <w:t>NON-DISCLOSURE AGREEMENT</w:t>
      </w:r>
    </w:p>
    <w:p w14:paraId="73392D71" w14:textId="77777777" w:rsidR="004811EE" w:rsidRDefault="004811EE" w:rsidP="004811EE">
      <w:pPr>
        <w:spacing w:after="0" w:line="360" w:lineRule="auto"/>
        <w:contextualSpacing/>
        <w:rPr>
          <w:rFonts w:ascii="Arial" w:hAnsi="Arial" w:cs="Arial"/>
          <w:sz w:val="20"/>
        </w:rPr>
      </w:pPr>
    </w:p>
    <w:p w14:paraId="73914CF9" w14:textId="77777777" w:rsidR="007B0EA0" w:rsidRDefault="007B0EA0" w:rsidP="007B0EA0">
      <w:r>
        <w:t>This Confidentiality Agreement (this "Agreement") is made effective as of the “Effective Date”</w:t>
      </w:r>
    </w:p>
    <w:p w14:paraId="2842E638" w14:textId="77777777" w:rsidR="007B0EA0" w:rsidRPr="007B0EA0" w:rsidRDefault="007B0EA0" w:rsidP="007B0EA0">
      <w:pPr>
        <w:spacing w:after="0" w:line="360" w:lineRule="auto"/>
        <w:contextualSpacing/>
        <w:jc w:val="both"/>
        <w:rPr>
          <w:rFonts w:ascii="Arial" w:hAnsi="Arial" w:cs="Arial"/>
          <w:b/>
          <w:sz w:val="20"/>
        </w:rPr>
      </w:pPr>
      <w:r w:rsidRPr="00CC61A9">
        <w:rPr>
          <w:rFonts w:ascii="Arial" w:hAnsi="Arial" w:cs="Arial"/>
          <w:b/>
          <w:sz w:val="20"/>
        </w:rPr>
        <w:t>BETWEEN</w:t>
      </w:r>
    </w:p>
    <w:p w14:paraId="2986AC44" w14:textId="64A6FDE3" w:rsidR="007B0EA0" w:rsidRPr="007B0EA0" w:rsidRDefault="00263744" w:rsidP="007B0EA0">
      <w:pPr>
        <w:pStyle w:val="ListParagraph"/>
        <w:numPr>
          <w:ilvl w:val="0"/>
          <w:numId w:val="4"/>
        </w:numPr>
        <w:spacing w:line="360" w:lineRule="auto"/>
        <w:rPr>
          <w:rFonts w:ascii="Arial" w:eastAsia="Times New Roman" w:hAnsi="Arial" w:cs="Arial"/>
          <w:sz w:val="20"/>
          <w:szCs w:val="20"/>
        </w:rPr>
      </w:pPr>
      <w:r>
        <w:rPr>
          <w:rFonts w:ascii="Arial" w:eastAsia="Times New Roman" w:hAnsi="Arial" w:cs="Arial"/>
          <w:b/>
          <w:bCs/>
          <w:sz w:val="20"/>
          <w:szCs w:val="20"/>
        </w:rPr>
        <w:t>iNewtrition</w:t>
      </w:r>
      <w:r w:rsidR="007B0EA0" w:rsidRPr="007B0EA0">
        <w:rPr>
          <w:rFonts w:ascii="Arial" w:eastAsia="Times New Roman" w:hAnsi="Arial" w:cs="Arial"/>
          <w:b/>
          <w:bCs/>
          <w:sz w:val="20"/>
          <w:szCs w:val="20"/>
        </w:rPr>
        <w:t xml:space="preserve"> Ltd,</w:t>
      </w:r>
      <w:r w:rsidR="007B0EA0" w:rsidRPr="007B0EA0">
        <w:rPr>
          <w:rFonts w:ascii="Arial" w:eastAsia="Times New Roman" w:hAnsi="Arial" w:cs="Arial"/>
          <w:sz w:val="20"/>
          <w:szCs w:val="20"/>
        </w:rPr>
        <w:t xml:space="preserve"> a company incorporated in Republic of Ireland (CRO  634860) with its registered address at 13 </w:t>
      </w:r>
      <w:proofErr w:type="spellStart"/>
      <w:r w:rsidR="007B0EA0" w:rsidRPr="007B0EA0">
        <w:rPr>
          <w:rFonts w:ascii="Arial" w:eastAsia="Times New Roman" w:hAnsi="Arial" w:cs="Arial"/>
          <w:sz w:val="20"/>
          <w:szCs w:val="20"/>
        </w:rPr>
        <w:t>Cryle</w:t>
      </w:r>
      <w:proofErr w:type="spellEnd"/>
      <w:r w:rsidR="007B0EA0" w:rsidRPr="007B0EA0">
        <w:rPr>
          <w:rFonts w:ascii="Arial" w:eastAsia="Times New Roman" w:hAnsi="Arial" w:cs="Arial"/>
          <w:sz w:val="20"/>
          <w:szCs w:val="20"/>
        </w:rPr>
        <w:t xml:space="preserve"> View Manor, Killarney Road, V94A5F7, </w:t>
      </w:r>
      <w:proofErr w:type="spellStart"/>
      <w:r w:rsidR="007B0EA0" w:rsidRPr="007B0EA0">
        <w:rPr>
          <w:rFonts w:ascii="Arial" w:eastAsia="Times New Roman" w:hAnsi="Arial" w:cs="Arial"/>
          <w:sz w:val="20"/>
          <w:szCs w:val="20"/>
        </w:rPr>
        <w:t>Abbeyfeale</w:t>
      </w:r>
      <w:proofErr w:type="spellEnd"/>
      <w:r w:rsidR="007B0EA0" w:rsidRPr="007B0EA0">
        <w:rPr>
          <w:rFonts w:ascii="Arial" w:eastAsia="Times New Roman" w:hAnsi="Arial" w:cs="Arial"/>
          <w:sz w:val="20"/>
          <w:szCs w:val="20"/>
        </w:rPr>
        <w:t xml:space="preserve">, County Limerick, Ireland (the </w:t>
      </w:r>
      <w:r w:rsidR="007B0EA0" w:rsidRPr="007B0EA0">
        <w:rPr>
          <w:rFonts w:ascii="Arial" w:eastAsia="Times New Roman" w:hAnsi="Arial" w:cs="Arial"/>
          <w:b/>
          <w:bCs/>
          <w:sz w:val="20"/>
          <w:szCs w:val="20"/>
        </w:rPr>
        <w:t>“Service Provider”</w:t>
      </w:r>
      <w:r w:rsidR="007B0EA0" w:rsidRPr="007B0EA0">
        <w:rPr>
          <w:rFonts w:ascii="Arial" w:eastAsia="Times New Roman" w:hAnsi="Arial" w:cs="Arial"/>
          <w:sz w:val="20"/>
          <w:szCs w:val="20"/>
        </w:rPr>
        <w:t xml:space="preserve">) and branded as iNewtrition; and </w:t>
      </w:r>
    </w:p>
    <w:p w14:paraId="2E8B6FD7" w14:textId="77777777" w:rsidR="007B0EA0" w:rsidRPr="007B0EA0" w:rsidRDefault="007B0EA0" w:rsidP="007B0EA0">
      <w:pPr>
        <w:pStyle w:val="ListParagraph"/>
        <w:numPr>
          <w:ilvl w:val="0"/>
          <w:numId w:val="4"/>
        </w:numPr>
        <w:spacing w:line="360" w:lineRule="auto"/>
        <w:rPr>
          <w:rFonts w:ascii="Arial" w:eastAsia="Times New Roman" w:hAnsi="Arial" w:cs="Arial"/>
          <w:sz w:val="20"/>
          <w:szCs w:val="20"/>
        </w:rPr>
      </w:pPr>
      <w:r w:rsidRPr="007B0EA0">
        <w:rPr>
          <w:rFonts w:ascii="Arial" w:eastAsia="Times New Roman" w:hAnsi="Arial" w:cs="Arial"/>
          <w:sz w:val="20"/>
          <w:szCs w:val="20"/>
        </w:rPr>
        <w:t xml:space="preserve">the </w:t>
      </w:r>
      <w:r w:rsidRPr="007B0EA0">
        <w:rPr>
          <w:rFonts w:ascii="Arial" w:eastAsia="Times New Roman" w:hAnsi="Arial" w:cs="Arial"/>
          <w:b/>
          <w:bCs/>
          <w:sz w:val="20"/>
          <w:szCs w:val="20"/>
        </w:rPr>
        <w:t>“Company”.</w:t>
      </w:r>
    </w:p>
    <w:p w14:paraId="364E5B5B" w14:textId="77777777" w:rsidR="004811EE" w:rsidRPr="007B0EA0" w:rsidRDefault="004811EE" w:rsidP="007B0EA0">
      <w:pPr>
        <w:spacing w:after="0" w:line="360" w:lineRule="auto"/>
        <w:contextualSpacing/>
        <w:jc w:val="both"/>
        <w:rPr>
          <w:rFonts w:ascii="Arial" w:hAnsi="Arial" w:cs="Arial"/>
          <w:b/>
          <w:sz w:val="20"/>
          <w:szCs w:val="20"/>
        </w:rPr>
      </w:pPr>
    </w:p>
    <w:p w14:paraId="77137A23" w14:textId="77777777" w:rsidR="007B0EA0" w:rsidRPr="007B0EA0" w:rsidRDefault="007B0EA0" w:rsidP="007B0EA0">
      <w:pPr>
        <w:spacing w:after="0" w:line="360" w:lineRule="auto"/>
        <w:rPr>
          <w:rFonts w:ascii="Arial" w:hAnsi="Arial" w:cs="Arial"/>
          <w:sz w:val="20"/>
          <w:szCs w:val="20"/>
        </w:rPr>
      </w:pPr>
      <w:r w:rsidRPr="007B0EA0">
        <w:rPr>
          <w:rFonts w:ascii="Arial" w:hAnsi="Arial" w:cs="Arial"/>
          <w:sz w:val="20"/>
          <w:szCs w:val="20"/>
        </w:rPr>
        <w:t xml:space="preserve">As used herein the “Effective Date” means the date of first engagement or communication between the </w:t>
      </w:r>
      <w:r w:rsidRPr="007B0EA0">
        <w:rPr>
          <w:rFonts w:ascii="Arial" w:hAnsi="Arial" w:cs="Arial"/>
          <w:b/>
          <w:bCs/>
          <w:sz w:val="20"/>
          <w:szCs w:val="20"/>
        </w:rPr>
        <w:t xml:space="preserve">“Company” </w:t>
      </w:r>
      <w:r w:rsidRPr="007B0EA0">
        <w:rPr>
          <w:rFonts w:ascii="Arial" w:hAnsi="Arial" w:cs="Arial"/>
          <w:sz w:val="20"/>
          <w:szCs w:val="20"/>
        </w:rPr>
        <w:t xml:space="preserve">and the </w:t>
      </w:r>
      <w:r w:rsidRPr="007B0EA0">
        <w:rPr>
          <w:rFonts w:ascii="Arial" w:hAnsi="Arial" w:cs="Arial"/>
          <w:b/>
          <w:bCs/>
          <w:sz w:val="20"/>
          <w:szCs w:val="20"/>
        </w:rPr>
        <w:t>“Service Provider”</w:t>
      </w:r>
      <w:r w:rsidRPr="007B0EA0">
        <w:rPr>
          <w:rFonts w:ascii="Arial" w:hAnsi="Arial" w:cs="Arial"/>
          <w:sz w:val="20"/>
          <w:szCs w:val="20"/>
        </w:rPr>
        <w:t>.</w:t>
      </w:r>
    </w:p>
    <w:p w14:paraId="414186E1" w14:textId="77777777" w:rsidR="004811EE" w:rsidRPr="00CC61A9" w:rsidRDefault="004811EE" w:rsidP="004811EE">
      <w:pPr>
        <w:spacing w:after="0" w:line="360" w:lineRule="auto"/>
        <w:contextualSpacing/>
        <w:jc w:val="both"/>
        <w:rPr>
          <w:rFonts w:ascii="Arial" w:hAnsi="Arial" w:cs="Arial"/>
          <w:sz w:val="20"/>
        </w:rPr>
      </w:pPr>
    </w:p>
    <w:p w14:paraId="09E02A73" w14:textId="77777777" w:rsidR="004811EE" w:rsidRPr="00CC61A9" w:rsidRDefault="004811EE" w:rsidP="004811EE">
      <w:pPr>
        <w:spacing w:after="0" w:line="360" w:lineRule="auto"/>
        <w:contextualSpacing/>
        <w:jc w:val="both"/>
        <w:rPr>
          <w:rFonts w:ascii="Arial" w:hAnsi="Arial" w:cs="Arial"/>
          <w:sz w:val="20"/>
        </w:rPr>
      </w:pPr>
      <w:r w:rsidRPr="00CC61A9">
        <w:rPr>
          <w:rFonts w:ascii="Arial" w:hAnsi="Arial" w:cs="Arial"/>
          <w:b/>
          <w:sz w:val="20"/>
        </w:rPr>
        <w:t xml:space="preserve">WHEREAS </w:t>
      </w:r>
    </w:p>
    <w:p w14:paraId="77C946E7" w14:textId="77777777" w:rsidR="004811EE" w:rsidRPr="00CC61A9" w:rsidRDefault="004811EE" w:rsidP="004811EE">
      <w:pPr>
        <w:spacing w:after="0" w:line="360" w:lineRule="auto"/>
        <w:ind w:left="720" w:hanging="720"/>
        <w:contextualSpacing/>
        <w:jc w:val="both"/>
        <w:rPr>
          <w:rFonts w:ascii="Arial" w:hAnsi="Arial" w:cs="Arial"/>
          <w:sz w:val="20"/>
        </w:rPr>
      </w:pPr>
    </w:p>
    <w:p w14:paraId="7FB216E8" w14:textId="77777777" w:rsidR="004811EE" w:rsidRPr="00CC61A9" w:rsidRDefault="004811EE" w:rsidP="004811EE">
      <w:pPr>
        <w:pStyle w:val="ListParagraph"/>
        <w:numPr>
          <w:ilvl w:val="0"/>
          <w:numId w:val="2"/>
        </w:numPr>
        <w:spacing w:line="360" w:lineRule="auto"/>
        <w:ind w:hanging="720"/>
        <w:jc w:val="both"/>
        <w:rPr>
          <w:rFonts w:ascii="Arial" w:hAnsi="Arial" w:cs="Arial"/>
          <w:sz w:val="20"/>
        </w:rPr>
      </w:pPr>
      <w:r w:rsidRPr="00CC61A9">
        <w:rPr>
          <w:rFonts w:ascii="Arial" w:hAnsi="Arial" w:cs="Arial"/>
          <w:sz w:val="20"/>
        </w:rPr>
        <w:t>The Company intends to engage the Service Provider to provide professional advice and counsel between the Service Provider and the Company (the “</w:t>
      </w:r>
      <w:r w:rsidRPr="00CC61A9">
        <w:rPr>
          <w:rFonts w:ascii="Arial" w:hAnsi="Arial" w:cs="Arial"/>
          <w:b/>
          <w:sz w:val="20"/>
        </w:rPr>
        <w:t>Engagement</w:t>
      </w:r>
      <w:r w:rsidRPr="00CC61A9">
        <w:rPr>
          <w:rFonts w:ascii="Arial" w:hAnsi="Arial" w:cs="Arial"/>
          <w:sz w:val="20"/>
        </w:rPr>
        <w:t xml:space="preserve">”); and </w:t>
      </w:r>
    </w:p>
    <w:p w14:paraId="6E25C062" w14:textId="77777777" w:rsidR="004811EE" w:rsidRPr="00CC61A9" w:rsidRDefault="004811EE" w:rsidP="004811EE">
      <w:pPr>
        <w:pStyle w:val="ListParagraph"/>
        <w:spacing w:line="360" w:lineRule="auto"/>
        <w:jc w:val="both"/>
        <w:rPr>
          <w:rFonts w:ascii="Arial" w:hAnsi="Arial" w:cs="Arial"/>
          <w:sz w:val="20"/>
        </w:rPr>
      </w:pPr>
    </w:p>
    <w:p w14:paraId="3952646A" w14:textId="77777777" w:rsidR="004811EE" w:rsidRPr="00CC61A9" w:rsidRDefault="004811EE" w:rsidP="004811EE">
      <w:pPr>
        <w:pStyle w:val="ListParagraph"/>
        <w:numPr>
          <w:ilvl w:val="0"/>
          <w:numId w:val="2"/>
        </w:numPr>
        <w:spacing w:line="360" w:lineRule="auto"/>
        <w:ind w:hanging="720"/>
        <w:jc w:val="both"/>
        <w:rPr>
          <w:rFonts w:ascii="Arial" w:hAnsi="Arial" w:cs="Arial"/>
          <w:sz w:val="20"/>
        </w:rPr>
      </w:pPr>
      <w:r w:rsidRPr="00CC61A9">
        <w:rPr>
          <w:rFonts w:ascii="Arial" w:hAnsi="Arial" w:cs="Arial"/>
          <w:sz w:val="20"/>
        </w:rPr>
        <w:t xml:space="preserve">In connection with the Engagement, the Company intends to </w:t>
      </w:r>
      <w:r w:rsidR="0031580D" w:rsidRPr="00CC61A9">
        <w:rPr>
          <w:rFonts w:ascii="Arial" w:hAnsi="Arial" w:cs="Arial"/>
          <w:sz w:val="20"/>
        </w:rPr>
        <w:t xml:space="preserve">share and </w:t>
      </w:r>
      <w:r w:rsidRPr="00CC61A9">
        <w:rPr>
          <w:rFonts w:ascii="Arial" w:hAnsi="Arial" w:cs="Arial"/>
          <w:sz w:val="20"/>
        </w:rPr>
        <w:t>make certain information available to the Service Provider on the terms and conditions as set out in this Agreement.</w:t>
      </w:r>
    </w:p>
    <w:p w14:paraId="28E3173E" w14:textId="77777777" w:rsidR="004811EE" w:rsidRPr="00CC61A9" w:rsidRDefault="004811EE" w:rsidP="004811EE">
      <w:pPr>
        <w:spacing w:after="0" w:line="360" w:lineRule="auto"/>
        <w:contextualSpacing/>
        <w:jc w:val="both"/>
        <w:rPr>
          <w:rFonts w:ascii="Arial" w:hAnsi="Arial" w:cs="Arial"/>
          <w:sz w:val="20"/>
        </w:rPr>
      </w:pPr>
    </w:p>
    <w:p w14:paraId="2AFF6C1C" w14:textId="77777777" w:rsidR="004811EE" w:rsidRPr="00CC61A9" w:rsidRDefault="004811EE" w:rsidP="004811EE">
      <w:pPr>
        <w:spacing w:after="0" w:line="360" w:lineRule="auto"/>
        <w:contextualSpacing/>
        <w:jc w:val="both"/>
        <w:rPr>
          <w:rFonts w:ascii="Arial" w:hAnsi="Arial" w:cs="Arial"/>
          <w:sz w:val="20"/>
        </w:rPr>
      </w:pPr>
      <w:r w:rsidRPr="00CC61A9">
        <w:rPr>
          <w:rFonts w:ascii="Arial" w:hAnsi="Arial" w:cs="Arial"/>
          <w:b/>
          <w:sz w:val="20"/>
        </w:rPr>
        <w:t>NOW THIS AGREEMENT WITNESSES</w:t>
      </w:r>
      <w:r w:rsidRPr="00CC61A9">
        <w:rPr>
          <w:rFonts w:ascii="Arial" w:hAnsi="Arial" w:cs="Arial"/>
          <w:sz w:val="20"/>
        </w:rPr>
        <w:t xml:space="preserve"> </w:t>
      </w:r>
      <w:r w:rsidRPr="00CC61A9">
        <w:rPr>
          <w:rFonts w:ascii="Arial" w:hAnsi="Arial" w:cs="Arial"/>
          <w:b/>
          <w:sz w:val="20"/>
        </w:rPr>
        <w:t>AS FOLLOWS</w:t>
      </w:r>
    </w:p>
    <w:p w14:paraId="23E325B2" w14:textId="77777777" w:rsidR="004811EE" w:rsidRPr="00CC61A9" w:rsidRDefault="004811EE" w:rsidP="004811EE">
      <w:pPr>
        <w:spacing w:after="0" w:line="360" w:lineRule="auto"/>
        <w:contextualSpacing/>
        <w:jc w:val="both"/>
        <w:rPr>
          <w:rFonts w:ascii="Arial" w:hAnsi="Arial" w:cs="Arial"/>
          <w:sz w:val="20"/>
        </w:rPr>
      </w:pPr>
    </w:p>
    <w:p w14:paraId="5C29E7FE" w14:textId="77777777" w:rsidR="004811EE" w:rsidRPr="00CC61A9" w:rsidRDefault="004811EE" w:rsidP="004811EE">
      <w:pPr>
        <w:pStyle w:val="ListParagraph"/>
        <w:numPr>
          <w:ilvl w:val="0"/>
          <w:numId w:val="3"/>
        </w:numPr>
        <w:spacing w:line="360" w:lineRule="auto"/>
        <w:jc w:val="both"/>
        <w:rPr>
          <w:rFonts w:ascii="Arial" w:hAnsi="Arial" w:cs="Arial"/>
          <w:b/>
          <w:sz w:val="20"/>
        </w:rPr>
      </w:pPr>
      <w:r w:rsidRPr="00CC61A9">
        <w:rPr>
          <w:rFonts w:ascii="Arial" w:hAnsi="Arial" w:cs="Arial"/>
          <w:b/>
          <w:sz w:val="20"/>
        </w:rPr>
        <w:t>Confidentiality</w:t>
      </w:r>
    </w:p>
    <w:p w14:paraId="4EB5DC4E" w14:textId="77777777" w:rsidR="004811EE" w:rsidRPr="00CC61A9" w:rsidRDefault="004811EE" w:rsidP="004811EE">
      <w:pPr>
        <w:pStyle w:val="ListParagraph"/>
        <w:spacing w:line="360" w:lineRule="auto"/>
        <w:jc w:val="both"/>
        <w:rPr>
          <w:rFonts w:ascii="Arial" w:hAnsi="Arial" w:cs="Arial"/>
          <w:sz w:val="20"/>
        </w:rPr>
      </w:pPr>
    </w:p>
    <w:p w14:paraId="31D17ECB" w14:textId="77777777" w:rsidR="004811EE" w:rsidRPr="00CC61A9" w:rsidRDefault="004811EE" w:rsidP="004811EE">
      <w:pPr>
        <w:pStyle w:val="ListParagraph"/>
        <w:numPr>
          <w:ilvl w:val="1"/>
          <w:numId w:val="3"/>
        </w:numPr>
        <w:spacing w:line="360" w:lineRule="auto"/>
        <w:jc w:val="both"/>
        <w:rPr>
          <w:rFonts w:ascii="Arial" w:hAnsi="Arial" w:cs="Arial"/>
          <w:sz w:val="20"/>
        </w:rPr>
      </w:pPr>
      <w:r w:rsidRPr="00CC61A9">
        <w:rPr>
          <w:rFonts w:ascii="Arial" w:hAnsi="Arial" w:cs="Arial"/>
          <w:sz w:val="20"/>
        </w:rPr>
        <w:t>The Service Provider agrees that all instructions and information, documents and items (in whatever form or medium) provided to the Service Provider for the purpose of carrying out the Engagement (the “</w:t>
      </w:r>
      <w:r w:rsidRPr="00CC61A9">
        <w:rPr>
          <w:rFonts w:ascii="Arial" w:hAnsi="Arial" w:cs="Arial"/>
          <w:b/>
          <w:sz w:val="20"/>
        </w:rPr>
        <w:t>Confidential Information</w:t>
      </w:r>
      <w:r w:rsidRPr="00CC61A9">
        <w:rPr>
          <w:rFonts w:ascii="Arial" w:hAnsi="Arial" w:cs="Arial"/>
          <w:sz w:val="20"/>
        </w:rPr>
        <w:t xml:space="preserve">”) are confidential in nature and content, and the Service Provider receives and accepts the same under obligations to maintain the confidentiality thereof. </w:t>
      </w:r>
    </w:p>
    <w:p w14:paraId="4CF9FF26" w14:textId="77777777" w:rsidR="004811EE" w:rsidRPr="00CC61A9" w:rsidRDefault="004811EE" w:rsidP="004811EE">
      <w:pPr>
        <w:pStyle w:val="ListParagraph"/>
        <w:spacing w:line="360" w:lineRule="auto"/>
        <w:jc w:val="both"/>
        <w:rPr>
          <w:rFonts w:ascii="Arial" w:hAnsi="Arial" w:cs="Arial"/>
          <w:sz w:val="20"/>
        </w:rPr>
      </w:pPr>
    </w:p>
    <w:p w14:paraId="2DBE20A2" w14:textId="77777777" w:rsidR="004811EE" w:rsidRPr="00CC61A9" w:rsidRDefault="004811EE" w:rsidP="004811EE">
      <w:pPr>
        <w:pStyle w:val="ListParagraph"/>
        <w:numPr>
          <w:ilvl w:val="1"/>
          <w:numId w:val="3"/>
        </w:numPr>
        <w:spacing w:line="360" w:lineRule="auto"/>
        <w:jc w:val="both"/>
        <w:rPr>
          <w:rFonts w:ascii="Arial" w:hAnsi="Arial" w:cs="Arial"/>
          <w:sz w:val="20"/>
        </w:rPr>
      </w:pPr>
      <w:r w:rsidRPr="00CC61A9">
        <w:rPr>
          <w:rFonts w:ascii="Arial" w:hAnsi="Arial" w:cs="Arial"/>
          <w:sz w:val="20"/>
        </w:rPr>
        <w:t>The Service Provider must take the following steps to maintain the confidentiality of the Confidential Information:</w:t>
      </w:r>
    </w:p>
    <w:p w14:paraId="71F6B9CB" w14:textId="77777777" w:rsidR="004811EE" w:rsidRPr="00CC61A9" w:rsidRDefault="004811EE" w:rsidP="004811EE">
      <w:pPr>
        <w:pStyle w:val="ListParagraph"/>
        <w:spacing w:line="360" w:lineRule="auto"/>
        <w:jc w:val="both"/>
        <w:rPr>
          <w:rFonts w:ascii="Arial" w:hAnsi="Arial" w:cs="Arial"/>
          <w:sz w:val="20"/>
        </w:rPr>
      </w:pPr>
    </w:p>
    <w:p w14:paraId="2142A3DF"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The Service Provider must not use the Confidential Information (or any part thereof) for any purpose other than to carry out its obligations under the Engagement;</w:t>
      </w:r>
    </w:p>
    <w:p w14:paraId="1495770F"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lastRenderedPageBreak/>
        <w:t>The Service Provider must not make or permit or cause to be made copies or reproductions of the Confidential Information (or any part thereof) for any purpose other than to carry out its obligations under the Engagement;</w:t>
      </w:r>
    </w:p>
    <w:p w14:paraId="45053425" w14:textId="77777777" w:rsidR="004811EE" w:rsidRPr="00CC61A9" w:rsidRDefault="004811EE" w:rsidP="004811EE">
      <w:pPr>
        <w:pStyle w:val="ListParagraph"/>
        <w:spacing w:line="360" w:lineRule="auto"/>
        <w:ind w:left="1440"/>
        <w:jc w:val="both"/>
        <w:rPr>
          <w:rFonts w:ascii="Arial" w:hAnsi="Arial" w:cs="Arial"/>
          <w:sz w:val="20"/>
        </w:rPr>
      </w:pPr>
    </w:p>
    <w:p w14:paraId="73AE4408"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 xml:space="preserve">The Service Provider must not disclose, divulge, reveal, report, publish, transfer or otherwise communicate the Confidential Information (or any part thereof) to any person other than the employees or nominees of the Company, who have been tasked to oversee that the Engagement is carried out; </w:t>
      </w:r>
    </w:p>
    <w:p w14:paraId="7F74E9E1" w14:textId="77777777" w:rsidR="004811EE" w:rsidRPr="00CC61A9" w:rsidRDefault="004811EE" w:rsidP="004811EE">
      <w:pPr>
        <w:pStyle w:val="ListParagraph"/>
        <w:spacing w:line="360" w:lineRule="auto"/>
        <w:jc w:val="both"/>
        <w:rPr>
          <w:rFonts w:ascii="Arial" w:hAnsi="Arial" w:cs="Arial"/>
          <w:sz w:val="20"/>
        </w:rPr>
      </w:pPr>
    </w:p>
    <w:p w14:paraId="433D4A0F"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 xml:space="preserve">The Service Provider must take all reasonable precautions to prevent the </w:t>
      </w:r>
      <w:proofErr w:type="spellStart"/>
      <w:r w:rsidRPr="00CC61A9">
        <w:rPr>
          <w:rFonts w:ascii="Arial" w:hAnsi="Arial" w:cs="Arial"/>
          <w:sz w:val="20"/>
        </w:rPr>
        <w:t>unauthorised</w:t>
      </w:r>
      <w:proofErr w:type="spellEnd"/>
      <w:r w:rsidRPr="00CC61A9">
        <w:rPr>
          <w:rFonts w:ascii="Arial" w:hAnsi="Arial" w:cs="Arial"/>
          <w:sz w:val="20"/>
        </w:rPr>
        <w:t xml:space="preserve"> disclosure of the Confidential Information (or any part thereof); </w:t>
      </w:r>
    </w:p>
    <w:p w14:paraId="214EFBE4" w14:textId="77777777" w:rsidR="004811EE" w:rsidRPr="00CC61A9" w:rsidRDefault="004811EE" w:rsidP="004811EE">
      <w:pPr>
        <w:pStyle w:val="ListParagraph"/>
        <w:spacing w:line="360" w:lineRule="auto"/>
        <w:jc w:val="both"/>
        <w:rPr>
          <w:rFonts w:ascii="Arial" w:hAnsi="Arial" w:cs="Arial"/>
          <w:sz w:val="20"/>
        </w:rPr>
      </w:pPr>
    </w:p>
    <w:p w14:paraId="6E221684"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The Service Provider must not transport or cause the Confidential Information (or any part thereof) to be transported outside its principal offices, except as is necessary to carry out its obligations under the Engagement and with prior notification to the Company; and</w:t>
      </w:r>
    </w:p>
    <w:p w14:paraId="2CC6CB1A" w14:textId="77777777" w:rsidR="004811EE" w:rsidRPr="00CC61A9" w:rsidRDefault="004811EE" w:rsidP="004811EE">
      <w:pPr>
        <w:pStyle w:val="ListParagraph"/>
        <w:spacing w:line="360" w:lineRule="auto"/>
        <w:jc w:val="both"/>
        <w:rPr>
          <w:rFonts w:ascii="Arial" w:hAnsi="Arial" w:cs="Arial"/>
          <w:sz w:val="20"/>
        </w:rPr>
      </w:pPr>
    </w:p>
    <w:p w14:paraId="616A75BE"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 xml:space="preserve">The Service Provider must immediately notify the Company of any </w:t>
      </w:r>
      <w:proofErr w:type="spellStart"/>
      <w:r w:rsidRPr="00CC61A9">
        <w:rPr>
          <w:rFonts w:ascii="Arial" w:hAnsi="Arial" w:cs="Arial"/>
          <w:sz w:val="20"/>
        </w:rPr>
        <w:t>unauthorised</w:t>
      </w:r>
      <w:proofErr w:type="spellEnd"/>
      <w:r w:rsidRPr="00CC61A9">
        <w:rPr>
          <w:rFonts w:ascii="Arial" w:hAnsi="Arial" w:cs="Arial"/>
          <w:sz w:val="20"/>
        </w:rPr>
        <w:t xml:space="preserve"> use or disclosure of the Confidential Information (or any part thereof).</w:t>
      </w:r>
    </w:p>
    <w:p w14:paraId="4C33D6EF" w14:textId="77777777" w:rsidR="004811EE" w:rsidRPr="00CC61A9" w:rsidRDefault="004811EE" w:rsidP="004811EE">
      <w:pPr>
        <w:pStyle w:val="ListParagraph"/>
        <w:spacing w:line="360" w:lineRule="auto"/>
        <w:jc w:val="both"/>
        <w:rPr>
          <w:rFonts w:ascii="Arial" w:hAnsi="Arial" w:cs="Arial"/>
          <w:sz w:val="20"/>
        </w:rPr>
      </w:pPr>
    </w:p>
    <w:p w14:paraId="7BC971A7" w14:textId="77777777" w:rsidR="004811EE" w:rsidRPr="00CC61A9" w:rsidRDefault="004811EE" w:rsidP="004811EE">
      <w:pPr>
        <w:pStyle w:val="ListParagraph"/>
        <w:numPr>
          <w:ilvl w:val="1"/>
          <w:numId w:val="3"/>
        </w:numPr>
        <w:spacing w:line="360" w:lineRule="auto"/>
        <w:jc w:val="both"/>
        <w:rPr>
          <w:rFonts w:ascii="Arial" w:hAnsi="Arial" w:cs="Arial"/>
          <w:sz w:val="20"/>
        </w:rPr>
      </w:pPr>
      <w:r w:rsidRPr="00CC61A9">
        <w:rPr>
          <w:rFonts w:ascii="Arial" w:hAnsi="Arial" w:cs="Arial"/>
          <w:sz w:val="20"/>
        </w:rPr>
        <w:t>The Service Provider will be responsible for ensuring that its employees, agents and/or consultants and the Service Provider’s affiliates or subsidiaries comply with the provisions of this Agreement.</w:t>
      </w:r>
    </w:p>
    <w:p w14:paraId="7A1A03E8" w14:textId="77777777" w:rsidR="004811EE" w:rsidRPr="00CC61A9" w:rsidRDefault="004811EE" w:rsidP="004811EE">
      <w:pPr>
        <w:pStyle w:val="ListParagraph"/>
        <w:spacing w:line="360" w:lineRule="auto"/>
        <w:jc w:val="both"/>
        <w:rPr>
          <w:rFonts w:ascii="Arial" w:hAnsi="Arial" w:cs="Arial"/>
          <w:sz w:val="20"/>
        </w:rPr>
      </w:pPr>
    </w:p>
    <w:p w14:paraId="5314DF61" w14:textId="77777777" w:rsidR="004811EE" w:rsidRPr="00CC61A9" w:rsidRDefault="004811EE" w:rsidP="004811EE">
      <w:pPr>
        <w:pStyle w:val="ListParagraph"/>
        <w:numPr>
          <w:ilvl w:val="1"/>
          <w:numId w:val="3"/>
        </w:numPr>
        <w:spacing w:line="360" w:lineRule="auto"/>
        <w:jc w:val="both"/>
        <w:rPr>
          <w:rFonts w:ascii="Arial" w:hAnsi="Arial" w:cs="Arial"/>
          <w:sz w:val="20"/>
        </w:rPr>
      </w:pPr>
      <w:r w:rsidRPr="00CC61A9">
        <w:rPr>
          <w:rFonts w:ascii="Arial" w:hAnsi="Arial" w:cs="Arial"/>
          <w:sz w:val="20"/>
        </w:rPr>
        <w:t>The Service Provider undertakes to ensure that any and all employees, agents, consultants of the Service Provider and the Service Provider’s affiliates or subsidiaries who are given access to the Confidential Information, reasonably need access to such Confidential Information to carry out its obligations under the Engagement, and that access is given only on the condition that such employees and/or agents must have:</w:t>
      </w:r>
    </w:p>
    <w:p w14:paraId="62CA6F11" w14:textId="77777777" w:rsidR="004811EE" w:rsidRPr="00CC61A9" w:rsidRDefault="004811EE" w:rsidP="004811EE">
      <w:pPr>
        <w:pStyle w:val="ListParagraph"/>
        <w:spacing w:line="360" w:lineRule="auto"/>
        <w:jc w:val="both"/>
        <w:rPr>
          <w:rFonts w:ascii="Arial" w:hAnsi="Arial" w:cs="Arial"/>
          <w:sz w:val="20"/>
        </w:rPr>
      </w:pPr>
    </w:p>
    <w:p w14:paraId="0B13CF6C"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Entered into legally binding confidentiality obligations with the Service Provider on terms equivalent to those set out in this Agreement (and such obligations extend to the Confidential Information);</w:t>
      </w:r>
    </w:p>
    <w:p w14:paraId="12091976" w14:textId="77777777" w:rsidR="004811EE" w:rsidRPr="00CC61A9" w:rsidRDefault="004811EE" w:rsidP="004811EE">
      <w:pPr>
        <w:pStyle w:val="ListParagraph"/>
        <w:spacing w:line="360" w:lineRule="auto"/>
        <w:ind w:left="1440"/>
        <w:jc w:val="both"/>
        <w:rPr>
          <w:rFonts w:ascii="Arial" w:hAnsi="Arial" w:cs="Arial"/>
          <w:sz w:val="20"/>
        </w:rPr>
      </w:pPr>
    </w:p>
    <w:p w14:paraId="02227254"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Been informed of the Service Provider’s interest in the Confidential Information and the terms of this Agreement; and</w:t>
      </w:r>
    </w:p>
    <w:p w14:paraId="7E88A54D" w14:textId="77777777" w:rsidR="004811EE" w:rsidRPr="00CC61A9" w:rsidRDefault="004811EE" w:rsidP="004811EE">
      <w:pPr>
        <w:pStyle w:val="ListParagraph"/>
        <w:spacing w:line="360" w:lineRule="auto"/>
        <w:ind w:left="1440"/>
        <w:jc w:val="both"/>
        <w:rPr>
          <w:rFonts w:ascii="Arial" w:hAnsi="Arial" w:cs="Arial"/>
          <w:sz w:val="20"/>
        </w:rPr>
      </w:pPr>
    </w:p>
    <w:p w14:paraId="5B3A824B"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Been instructed to treat the Confidential Information as privileged, secret and confidential in accordance with the provisions of this Agreement.</w:t>
      </w:r>
    </w:p>
    <w:p w14:paraId="6EA569CF" w14:textId="77777777" w:rsidR="004811EE" w:rsidRPr="00CC61A9" w:rsidRDefault="004811EE" w:rsidP="004811EE">
      <w:pPr>
        <w:pStyle w:val="ListParagraph"/>
        <w:spacing w:line="360" w:lineRule="auto"/>
        <w:jc w:val="both"/>
        <w:rPr>
          <w:rFonts w:ascii="Arial" w:hAnsi="Arial" w:cs="Arial"/>
          <w:sz w:val="20"/>
        </w:rPr>
      </w:pPr>
    </w:p>
    <w:p w14:paraId="5AD91FFC" w14:textId="77777777" w:rsidR="004811EE" w:rsidRPr="00CC61A9" w:rsidRDefault="004811EE" w:rsidP="004811EE">
      <w:pPr>
        <w:pStyle w:val="ListParagraph"/>
        <w:numPr>
          <w:ilvl w:val="1"/>
          <w:numId w:val="3"/>
        </w:numPr>
        <w:spacing w:line="360" w:lineRule="auto"/>
        <w:jc w:val="both"/>
        <w:rPr>
          <w:rFonts w:ascii="Arial" w:hAnsi="Arial" w:cs="Arial"/>
          <w:sz w:val="20"/>
        </w:rPr>
      </w:pPr>
      <w:r w:rsidRPr="00CC61A9">
        <w:rPr>
          <w:rFonts w:ascii="Arial" w:hAnsi="Arial" w:cs="Arial"/>
          <w:sz w:val="20"/>
        </w:rPr>
        <w:lastRenderedPageBreak/>
        <w:t xml:space="preserve">The obligations of confidentiality and non-disclosure herein will not apply or will cease to apply to any Confidential Information disclosed which: </w:t>
      </w:r>
    </w:p>
    <w:p w14:paraId="56ACF511" w14:textId="77777777" w:rsidR="004811EE" w:rsidRPr="00CC61A9" w:rsidRDefault="004811EE" w:rsidP="004811EE">
      <w:pPr>
        <w:pStyle w:val="ListParagraph"/>
        <w:spacing w:line="360" w:lineRule="auto"/>
        <w:jc w:val="both"/>
        <w:rPr>
          <w:rFonts w:ascii="Arial" w:hAnsi="Arial" w:cs="Arial"/>
          <w:sz w:val="20"/>
        </w:rPr>
      </w:pPr>
    </w:p>
    <w:p w14:paraId="444263F1"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 xml:space="preserve">Is in the public domain at the time of disclosure, or is subsequently made available to the general public through no wrongful act of the Service Provider; </w:t>
      </w:r>
    </w:p>
    <w:p w14:paraId="4200FB6D" w14:textId="77777777" w:rsidR="004811EE" w:rsidRPr="00CC61A9" w:rsidRDefault="004811EE" w:rsidP="004811EE">
      <w:pPr>
        <w:pStyle w:val="ListParagraph"/>
        <w:spacing w:line="360" w:lineRule="auto"/>
        <w:ind w:left="1440"/>
        <w:jc w:val="both"/>
        <w:rPr>
          <w:rFonts w:ascii="Arial" w:hAnsi="Arial" w:cs="Arial"/>
          <w:sz w:val="20"/>
        </w:rPr>
      </w:pPr>
    </w:p>
    <w:p w14:paraId="3ABA6D7F"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 xml:space="preserve">Is at any time rightfully obtained by the Service Provider from a third party which has the same in good faith and has the right to pass it on to the Service Provider; </w:t>
      </w:r>
    </w:p>
    <w:p w14:paraId="1D07865E" w14:textId="77777777" w:rsidR="004811EE" w:rsidRPr="00CC61A9" w:rsidRDefault="004811EE" w:rsidP="004811EE">
      <w:pPr>
        <w:pStyle w:val="ListParagraph"/>
        <w:spacing w:line="360" w:lineRule="auto"/>
        <w:jc w:val="both"/>
        <w:rPr>
          <w:rFonts w:ascii="Arial" w:hAnsi="Arial" w:cs="Arial"/>
          <w:sz w:val="20"/>
        </w:rPr>
      </w:pPr>
    </w:p>
    <w:p w14:paraId="44BA86D6"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Is at any time, without breach of this Agreement, developed by the Service Provider completely independently (to be established by competent proof) of this Agreement; or</w:t>
      </w:r>
    </w:p>
    <w:p w14:paraId="42D38C8B" w14:textId="77777777" w:rsidR="004811EE" w:rsidRPr="00CC61A9" w:rsidRDefault="004811EE" w:rsidP="004811EE">
      <w:pPr>
        <w:pStyle w:val="ListParagraph"/>
        <w:spacing w:line="360" w:lineRule="auto"/>
        <w:jc w:val="both"/>
        <w:rPr>
          <w:rFonts w:ascii="Arial" w:hAnsi="Arial" w:cs="Arial"/>
          <w:sz w:val="20"/>
        </w:rPr>
      </w:pPr>
    </w:p>
    <w:p w14:paraId="48C3914E" w14:textId="77777777" w:rsidR="004811EE" w:rsidRPr="00CC61A9" w:rsidRDefault="004811EE" w:rsidP="004811EE">
      <w:pPr>
        <w:pStyle w:val="ListParagraph"/>
        <w:numPr>
          <w:ilvl w:val="2"/>
          <w:numId w:val="3"/>
        </w:numPr>
        <w:spacing w:line="360" w:lineRule="auto"/>
        <w:jc w:val="both"/>
        <w:rPr>
          <w:rFonts w:ascii="Arial" w:hAnsi="Arial" w:cs="Arial"/>
          <w:sz w:val="20"/>
        </w:rPr>
      </w:pPr>
      <w:r w:rsidRPr="00CC61A9">
        <w:rPr>
          <w:rFonts w:ascii="Arial" w:hAnsi="Arial" w:cs="Arial"/>
          <w:sz w:val="20"/>
        </w:rPr>
        <w:t xml:space="preserve">Is approved for release by the written </w:t>
      </w:r>
      <w:proofErr w:type="spellStart"/>
      <w:r w:rsidRPr="00CC61A9">
        <w:rPr>
          <w:rFonts w:ascii="Arial" w:hAnsi="Arial" w:cs="Arial"/>
          <w:sz w:val="20"/>
        </w:rPr>
        <w:t>authorisation</w:t>
      </w:r>
      <w:proofErr w:type="spellEnd"/>
      <w:r w:rsidRPr="00CC61A9">
        <w:rPr>
          <w:rFonts w:ascii="Arial" w:hAnsi="Arial" w:cs="Arial"/>
          <w:sz w:val="20"/>
        </w:rPr>
        <w:t xml:space="preserve"> of the Company.</w:t>
      </w:r>
    </w:p>
    <w:p w14:paraId="11AA2AE4" w14:textId="77777777" w:rsidR="0031580D" w:rsidRPr="00CC61A9" w:rsidRDefault="0031580D" w:rsidP="0031580D">
      <w:pPr>
        <w:pStyle w:val="ListParagraph"/>
        <w:rPr>
          <w:rFonts w:ascii="Arial" w:hAnsi="Arial" w:cs="Arial"/>
          <w:sz w:val="20"/>
        </w:rPr>
      </w:pPr>
    </w:p>
    <w:p w14:paraId="483C203B" w14:textId="77777777" w:rsidR="004811EE" w:rsidRPr="00CC61A9" w:rsidRDefault="004811EE" w:rsidP="004811EE">
      <w:pPr>
        <w:pStyle w:val="ListParagraph"/>
        <w:spacing w:line="360" w:lineRule="auto"/>
        <w:jc w:val="both"/>
        <w:rPr>
          <w:rFonts w:ascii="Arial" w:eastAsia="MS Mincho" w:hAnsi="Arial" w:cs="Arial"/>
          <w:b/>
          <w:i/>
          <w:sz w:val="20"/>
          <w:lang w:val="en-SG" w:eastAsia="ja-JP"/>
        </w:rPr>
      </w:pPr>
    </w:p>
    <w:p w14:paraId="45AD4223" w14:textId="77777777" w:rsidR="004811EE" w:rsidRPr="00CC61A9" w:rsidRDefault="004811EE" w:rsidP="004811EE">
      <w:pPr>
        <w:pStyle w:val="ListParagraph"/>
        <w:numPr>
          <w:ilvl w:val="0"/>
          <w:numId w:val="3"/>
        </w:numPr>
        <w:spacing w:line="360" w:lineRule="auto"/>
        <w:jc w:val="both"/>
        <w:rPr>
          <w:rFonts w:ascii="Arial" w:hAnsi="Arial" w:cs="Arial"/>
          <w:b/>
          <w:sz w:val="20"/>
          <w:lang w:eastAsia="zh-CN"/>
        </w:rPr>
      </w:pPr>
      <w:r w:rsidRPr="00CC61A9">
        <w:rPr>
          <w:rFonts w:ascii="Arial" w:eastAsia="MS Mincho" w:hAnsi="Arial" w:cs="Arial"/>
          <w:b/>
          <w:sz w:val="20"/>
          <w:lang w:eastAsia="ja-JP"/>
        </w:rPr>
        <w:t>No Warranty</w:t>
      </w:r>
    </w:p>
    <w:p w14:paraId="22CF163A" w14:textId="77777777" w:rsidR="004811EE" w:rsidRPr="00CC61A9" w:rsidRDefault="004811EE" w:rsidP="004811EE">
      <w:pPr>
        <w:pStyle w:val="ListParagraph"/>
        <w:spacing w:line="360" w:lineRule="auto"/>
        <w:jc w:val="both"/>
        <w:rPr>
          <w:rFonts w:ascii="Arial" w:hAnsi="Arial" w:cs="Arial"/>
          <w:sz w:val="20"/>
        </w:rPr>
      </w:pPr>
    </w:p>
    <w:p w14:paraId="7D947CEB" w14:textId="77777777" w:rsidR="004811EE" w:rsidRPr="00CC61A9" w:rsidRDefault="004811EE" w:rsidP="004811EE">
      <w:pPr>
        <w:pStyle w:val="ListParagraph"/>
        <w:spacing w:line="360" w:lineRule="auto"/>
        <w:jc w:val="both"/>
        <w:rPr>
          <w:rFonts w:ascii="Arial" w:hAnsi="Arial" w:cs="Arial"/>
          <w:sz w:val="20"/>
        </w:rPr>
      </w:pPr>
      <w:r w:rsidRPr="00CC61A9">
        <w:rPr>
          <w:rFonts w:ascii="Arial" w:eastAsia="MS Mincho" w:hAnsi="Arial" w:cs="Arial"/>
          <w:sz w:val="20"/>
          <w:lang w:eastAsia="ja-JP"/>
        </w:rPr>
        <w:t xml:space="preserve">All Confidential Information is provided to </w:t>
      </w:r>
      <w:r w:rsidRPr="00CC61A9">
        <w:rPr>
          <w:rFonts w:ascii="Arial" w:hAnsi="Arial" w:cs="Arial"/>
          <w:sz w:val="20"/>
        </w:rPr>
        <w:t xml:space="preserve">the Service Provider </w:t>
      </w:r>
      <w:r w:rsidRPr="00CC61A9">
        <w:rPr>
          <w:rFonts w:ascii="Arial" w:eastAsia="MS Mincho" w:hAnsi="Arial" w:cs="Arial"/>
          <w:sz w:val="20"/>
          <w:lang w:eastAsia="ja-JP"/>
        </w:rPr>
        <w:t>without any warranty, express, implied or otherwise, including but not limited to any warranties regarding the accuracy or completeness of the Confidential Information, or the performance or non-infringement of third party rights or the merchantability or fitness of the Confidential Information for any particular purpose.</w:t>
      </w:r>
      <w:r w:rsidRPr="00CC61A9">
        <w:rPr>
          <w:rFonts w:ascii="Arial" w:hAnsi="Arial" w:cs="Arial"/>
          <w:sz w:val="20"/>
        </w:rPr>
        <w:t xml:space="preserve"> </w:t>
      </w:r>
      <w:r w:rsidRPr="00CC61A9">
        <w:rPr>
          <w:rFonts w:ascii="Arial" w:eastAsia="MS Mincho" w:hAnsi="Arial" w:cs="Arial"/>
          <w:sz w:val="20"/>
          <w:lang w:eastAsia="ja-JP"/>
        </w:rPr>
        <w:t xml:space="preserve">Neither </w:t>
      </w:r>
      <w:r w:rsidRPr="00CC61A9">
        <w:rPr>
          <w:rFonts w:ascii="Arial" w:hAnsi="Arial" w:cs="Arial"/>
          <w:sz w:val="20"/>
        </w:rPr>
        <w:t xml:space="preserve">the Company </w:t>
      </w:r>
      <w:r w:rsidRPr="00CC61A9">
        <w:rPr>
          <w:rFonts w:ascii="Arial" w:eastAsia="MS Mincho" w:hAnsi="Arial" w:cs="Arial"/>
          <w:sz w:val="20"/>
          <w:lang w:eastAsia="ja-JP"/>
        </w:rPr>
        <w:t xml:space="preserve">nor their affiliates, nominees, consultants, advisors or employees will be liable to </w:t>
      </w:r>
      <w:r w:rsidRPr="00CC61A9">
        <w:rPr>
          <w:rFonts w:ascii="Arial" w:hAnsi="Arial" w:cs="Arial"/>
          <w:sz w:val="20"/>
        </w:rPr>
        <w:t xml:space="preserve">the Service Provider </w:t>
      </w:r>
      <w:r w:rsidRPr="00CC61A9">
        <w:rPr>
          <w:rFonts w:ascii="Arial" w:eastAsia="MS Mincho" w:hAnsi="Arial" w:cs="Arial"/>
          <w:sz w:val="20"/>
          <w:lang w:eastAsia="ja-JP"/>
        </w:rPr>
        <w:t>for damages incurred pursuant to the latter’s use of</w:t>
      </w:r>
      <w:r w:rsidRPr="00CC61A9">
        <w:rPr>
          <w:rFonts w:ascii="Arial" w:hAnsi="Arial" w:cs="Arial"/>
          <w:sz w:val="20"/>
        </w:rPr>
        <w:t xml:space="preserve"> any part of the Confidential</w:t>
      </w:r>
      <w:r w:rsidRPr="00CC61A9">
        <w:rPr>
          <w:rFonts w:ascii="Arial" w:eastAsia="MS Mincho" w:hAnsi="Arial" w:cs="Arial"/>
          <w:sz w:val="20"/>
          <w:lang w:eastAsia="ja-JP"/>
        </w:rPr>
        <w:t xml:space="preserve"> </w:t>
      </w:r>
      <w:r w:rsidRPr="00CC61A9">
        <w:rPr>
          <w:rFonts w:ascii="Arial" w:hAnsi="Arial" w:cs="Arial"/>
          <w:sz w:val="20"/>
        </w:rPr>
        <w:t>I</w:t>
      </w:r>
      <w:r w:rsidRPr="00CC61A9">
        <w:rPr>
          <w:rFonts w:ascii="Arial" w:eastAsia="MS Mincho" w:hAnsi="Arial" w:cs="Arial"/>
          <w:sz w:val="20"/>
          <w:lang w:eastAsia="ja-JP"/>
        </w:rPr>
        <w:t>nformation.</w:t>
      </w:r>
    </w:p>
    <w:p w14:paraId="44893902" w14:textId="77777777" w:rsidR="004811EE" w:rsidRPr="00CC61A9" w:rsidRDefault="004811EE" w:rsidP="004811EE">
      <w:pPr>
        <w:pStyle w:val="ListParagraph"/>
        <w:spacing w:line="360" w:lineRule="auto"/>
        <w:jc w:val="both"/>
        <w:rPr>
          <w:rFonts w:ascii="Arial" w:hAnsi="Arial" w:cs="Arial"/>
          <w:b/>
          <w:i/>
          <w:sz w:val="20"/>
          <w:lang w:val="en-SG"/>
        </w:rPr>
      </w:pPr>
    </w:p>
    <w:p w14:paraId="5F5CE275" w14:textId="77777777" w:rsidR="004811EE" w:rsidRPr="00CC61A9" w:rsidRDefault="004811EE" w:rsidP="004811EE">
      <w:pPr>
        <w:pStyle w:val="ListParagraph"/>
        <w:numPr>
          <w:ilvl w:val="0"/>
          <w:numId w:val="3"/>
        </w:numPr>
        <w:spacing w:line="360" w:lineRule="auto"/>
        <w:jc w:val="both"/>
        <w:rPr>
          <w:rFonts w:ascii="Arial" w:hAnsi="Arial" w:cs="Arial"/>
          <w:b/>
          <w:sz w:val="20"/>
        </w:rPr>
      </w:pPr>
      <w:r w:rsidRPr="00CC61A9">
        <w:rPr>
          <w:rFonts w:ascii="Arial" w:hAnsi="Arial" w:cs="Arial"/>
          <w:b/>
          <w:sz w:val="20"/>
        </w:rPr>
        <w:t xml:space="preserve">No </w:t>
      </w:r>
      <w:proofErr w:type="spellStart"/>
      <w:r w:rsidRPr="00CC61A9">
        <w:rPr>
          <w:rFonts w:ascii="Arial" w:hAnsi="Arial" w:cs="Arial"/>
          <w:b/>
          <w:sz w:val="20"/>
        </w:rPr>
        <w:t>Licence</w:t>
      </w:r>
      <w:proofErr w:type="spellEnd"/>
      <w:r w:rsidRPr="00CC61A9">
        <w:rPr>
          <w:rFonts w:ascii="Arial" w:hAnsi="Arial" w:cs="Arial"/>
          <w:b/>
          <w:sz w:val="20"/>
        </w:rPr>
        <w:t xml:space="preserve"> or Agency</w:t>
      </w:r>
    </w:p>
    <w:p w14:paraId="09688F74" w14:textId="77777777" w:rsidR="004811EE" w:rsidRPr="00CC61A9" w:rsidRDefault="004811EE" w:rsidP="004811EE">
      <w:pPr>
        <w:pStyle w:val="ListParagraph"/>
        <w:spacing w:line="360" w:lineRule="auto"/>
        <w:jc w:val="both"/>
        <w:rPr>
          <w:rFonts w:ascii="Arial" w:hAnsi="Arial" w:cs="Arial"/>
          <w:sz w:val="20"/>
          <w:lang w:val="en-SG"/>
        </w:rPr>
      </w:pPr>
    </w:p>
    <w:p w14:paraId="0B540CAB" w14:textId="77777777" w:rsidR="004811EE" w:rsidRPr="00CC61A9" w:rsidRDefault="004811EE" w:rsidP="004811EE">
      <w:pPr>
        <w:pStyle w:val="ListParagraph"/>
        <w:spacing w:line="360" w:lineRule="auto"/>
        <w:jc w:val="both"/>
        <w:rPr>
          <w:rFonts w:ascii="Arial" w:hAnsi="Arial" w:cs="Arial"/>
          <w:sz w:val="20"/>
        </w:rPr>
      </w:pPr>
      <w:r w:rsidRPr="00CC61A9">
        <w:rPr>
          <w:rFonts w:ascii="Arial" w:hAnsi="Arial" w:cs="Arial"/>
          <w:sz w:val="20"/>
        </w:rPr>
        <w:t xml:space="preserve">No </w:t>
      </w:r>
      <w:proofErr w:type="spellStart"/>
      <w:r w:rsidRPr="00CC61A9">
        <w:rPr>
          <w:rFonts w:ascii="Arial" w:hAnsi="Arial" w:cs="Arial"/>
          <w:sz w:val="20"/>
        </w:rPr>
        <w:t>licence</w:t>
      </w:r>
      <w:proofErr w:type="spellEnd"/>
      <w:r w:rsidRPr="00CC61A9">
        <w:rPr>
          <w:rFonts w:ascii="Arial" w:hAnsi="Arial" w:cs="Arial"/>
          <w:sz w:val="20"/>
        </w:rPr>
        <w:t xml:space="preserve">, sale, or assignment to either party under any trade secrets, patents, trademarks or copyrights is granted or implied by this Agreement, or by the conveyance of </w:t>
      </w:r>
      <w:r w:rsidRPr="00CC61A9">
        <w:rPr>
          <w:rFonts w:ascii="Arial" w:eastAsia="MS Mincho" w:hAnsi="Arial" w:cs="Arial"/>
          <w:sz w:val="20"/>
          <w:lang w:eastAsia="ja-JP"/>
        </w:rPr>
        <w:t xml:space="preserve">Confidential Information </w:t>
      </w:r>
      <w:r w:rsidRPr="00CC61A9">
        <w:rPr>
          <w:rFonts w:ascii="Arial" w:hAnsi="Arial" w:cs="Arial"/>
          <w:sz w:val="20"/>
        </w:rPr>
        <w:t xml:space="preserve">to either party; nor does this Agreement create any agency between the parties; and none of the </w:t>
      </w:r>
      <w:r w:rsidRPr="00CC61A9">
        <w:rPr>
          <w:rFonts w:ascii="Arial" w:eastAsia="MS Mincho" w:hAnsi="Arial" w:cs="Arial"/>
          <w:sz w:val="20"/>
          <w:lang w:eastAsia="ja-JP"/>
        </w:rPr>
        <w:t xml:space="preserve">Confidential Information </w:t>
      </w:r>
      <w:r w:rsidRPr="00CC61A9">
        <w:rPr>
          <w:rFonts w:ascii="Arial" w:hAnsi="Arial" w:cs="Arial"/>
          <w:sz w:val="20"/>
        </w:rPr>
        <w:t>which may be transmitted or exchanged by the parties will constitute any representation, warranty, assurance, guaranty, or inducement by either party to the other with respect to the infringement of patents or copyrights or other rights of others.</w:t>
      </w:r>
    </w:p>
    <w:p w14:paraId="3276A016" w14:textId="77777777" w:rsidR="004811EE" w:rsidRPr="00CC61A9" w:rsidRDefault="004811EE" w:rsidP="004811EE">
      <w:pPr>
        <w:pStyle w:val="ListParagraph"/>
        <w:spacing w:line="360" w:lineRule="auto"/>
        <w:jc w:val="both"/>
        <w:rPr>
          <w:rFonts w:ascii="Arial" w:eastAsia="MS Mincho" w:hAnsi="Arial" w:cs="Arial"/>
          <w:b/>
          <w:i/>
          <w:sz w:val="20"/>
          <w:lang w:val="en-SG" w:eastAsia="ja-JP"/>
        </w:rPr>
      </w:pPr>
    </w:p>
    <w:p w14:paraId="0BE84D07" w14:textId="77777777" w:rsidR="004811EE" w:rsidRPr="00CC61A9" w:rsidRDefault="004811EE" w:rsidP="004811EE">
      <w:pPr>
        <w:pStyle w:val="ListParagraph"/>
        <w:numPr>
          <w:ilvl w:val="0"/>
          <w:numId w:val="3"/>
        </w:numPr>
        <w:spacing w:line="360" w:lineRule="auto"/>
        <w:jc w:val="both"/>
        <w:rPr>
          <w:rFonts w:ascii="Arial" w:hAnsi="Arial" w:cs="Arial"/>
          <w:sz w:val="20"/>
          <w:lang w:eastAsia="zh-CN"/>
        </w:rPr>
      </w:pPr>
      <w:r w:rsidRPr="00CC61A9">
        <w:rPr>
          <w:rFonts w:ascii="Arial" w:eastAsia="MS Mincho" w:hAnsi="Arial" w:cs="Arial"/>
          <w:b/>
          <w:i/>
          <w:sz w:val="20"/>
          <w:lang w:eastAsia="ja-JP"/>
        </w:rPr>
        <w:t>Return / Destruction of Confidential Information</w:t>
      </w:r>
    </w:p>
    <w:p w14:paraId="69DFC1A2" w14:textId="77777777" w:rsidR="004811EE" w:rsidRPr="00CC61A9" w:rsidRDefault="004811EE" w:rsidP="004811EE">
      <w:pPr>
        <w:pStyle w:val="ListParagraph"/>
        <w:spacing w:line="360" w:lineRule="auto"/>
        <w:jc w:val="both"/>
        <w:rPr>
          <w:rFonts w:ascii="Arial" w:eastAsia="MS Mincho" w:hAnsi="Arial" w:cs="Arial"/>
          <w:sz w:val="20"/>
          <w:lang w:val="en-SG" w:eastAsia="ja-JP"/>
        </w:rPr>
      </w:pPr>
    </w:p>
    <w:p w14:paraId="4814579E" w14:textId="77777777" w:rsidR="004811EE" w:rsidRPr="00CC61A9" w:rsidRDefault="004811EE" w:rsidP="004811EE">
      <w:pPr>
        <w:pStyle w:val="ListParagraph"/>
        <w:spacing w:line="360" w:lineRule="auto"/>
        <w:jc w:val="both"/>
        <w:rPr>
          <w:rFonts w:ascii="Arial" w:hAnsi="Arial" w:cs="Arial"/>
          <w:sz w:val="20"/>
          <w:lang w:eastAsia="zh-CN"/>
        </w:rPr>
      </w:pPr>
      <w:r w:rsidRPr="00CC61A9">
        <w:rPr>
          <w:rFonts w:ascii="Arial" w:eastAsia="MS Mincho" w:hAnsi="Arial" w:cs="Arial"/>
          <w:sz w:val="20"/>
          <w:lang w:eastAsia="ja-JP"/>
        </w:rPr>
        <w:t>Upon the completion by the Service Provider</w:t>
      </w:r>
      <w:r w:rsidRPr="00CC61A9">
        <w:rPr>
          <w:rFonts w:ascii="Arial" w:hAnsi="Arial" w:cs="Arial"/>
          <w:sz w:val="20"/>
        </w:rPr>
        <w:t xml:space="preserve"> of its obligations under the Engagement, the Client </w:t>
      </w:r>
      <w:r w:rsidRPr="00CC61A9">
        <w:rPr>
          <w:rFonts w:ascii="Arial" w:eastAsia="MS Mincho" w:hAnsi="Arial" w:cs="Arial"/>
          <w:sz w:val="20"/>
          <w:lang w:eastAsia="ja-JP"/>
        </w:rPr>
        <w:t xml:space="preserve">may at any time deliver written notice (the </w:t>
      </w:r>
      <w:r w:rsidRPr="00CC61A9">
        <w:rPr>
          <w:rFonts w:ascii="Arial" w:eastAsia="MS Mincho" w:hAnsi="Arial" w:cs="Arial"/>
          <w:b/>
          <w:bCs/>
          <w:iCs/>
          <w:sz w:val="20"/>
          <w:lang w:eastAsia="ja-JP"/>
        </w:rPr>
        <w:t>“Termination Notice”</w:t>
      </w:r>
      <w:r w:rsidRPr="00CC61A9">
        <w:rPr>
          <w:rFonts w:ascii="Arial" w:eastAsia="MS Mincho" w:hAnsi="Arial" w:cs="Arial"/>
          <w:sz w:val="20"/>
          <w:lang w:eastAsia="ja-JP"/>
        </w:rPr>
        <w:t>) to</w:t>
      </w:r>
      <w:r w:rsidRPr="00CC61A9">
        <w:rPr>
          <w:rFonts w:ascii="Arial" w:hAnsi="Arial" w:cs="Arial"/>
          <w:sz w:val="20"/>
        </w:rPr>
        <w:t xml:space="preserve"> the Service Provider, setting out the former’s election to require </w:t>
      </w:r>
      <w:r w:rsidRPr="00CC61A9">
        <w:rPr>
          <w:rFonts w:ascii="Arial" w:eastAsia="MS Mincho" w:hAnsi="Arial" w:cs="Arial"/>
          <w:sz w:val="20"/>
          <w:lang w:eastAsia="ja-JP"/>
        </w:rPr>
        <w:t xml:space="preserve">all tangible materials in the possession of </w:t>
      </w:r>
      <w:r w:rsidRPr="00CC61A9">
        <w:rPr>
          <w:rFonts w:ascii="Arial" w:hAnsi="Arial" w:cs="Arial"/>
          <w:sz w:val="20"/>
        </w:rPr>
        <w:t>the Service Provider</w:t>
      </w:r>
      <w:r w:rsidRPr="00CC61A9">
        <w:rPr>
          <w:rFonts w:ascii="Arial" w:eastAsia="MS Mincho" w:hAnsi="Arial" w:cs="Arial"/>
          <w:sz w:val="20"/>
          <w:lang w:eastAsia="ja-JP"/>
        </w:rPr>
        <w:t xml:space="preserve"> which contain or reflect any part of the Confidential Information, to be either returned </w:t>
      </w:r>
      <w:r w:rsidRPr="00CC61A9">
        <w:rPr>
          <w:rFonts w:ascii="Arial" w:eastAsia="MS Mincho" w:hAnsi="Arial" w:cs="Arial"/>
          <w:sz w:val="20"/>
          <w:lang w:eastAsia="ja-JP"/>
        </w:rPr>
        <w:lastRenderedPageBreak/>
        <w:t xml:space="preserve">to </w:t>
      </w:r>
      <w:r w:rsidRPr="00CC61A9">
        <w:rPr>
          <w:rFonts w:ascii="Arial" w:hAnsi="Arial" w:cs="Arial"/>
          <w:sz w:val="20"/>
        </w:rPr>
        <w:t>the Company, or to be</w:t>
      </w:r>
      <w:r w:rsidRPr="00CC61A9">
        <w:rPr>
          <w:rFonts w:ascii="Arial" w:eastAsia="MS Mincho" w:hAnsi="Arial" w:cs="Arial"/>
          <w:sz w:val="20"/>
          <w:lang w:eastAsia="ja-JP"/>
        </w:rPr>
        <w:t xml:space="preserve"> destroyed. </w:t>
      </w:r>
      <w:r w:rsidRPr="00CC61A9">
        <w:rPr>
          <w:rFonts w:ascii="Arial" w:hAnsi="Arial" w:cs="Arial"/>
          <w:sz w:val="20"/>
        </w:rPr>
        <w:t xml:space="preserve">The Service Provider must, within </w:t>
      </w:r>
      <w:r w:rsidRPr="00CC61A9">
        <w:rPr>
          <w:rFonts w:ascii="Arial" w:eastAsia="MS Mincho" w:hAnsi="Arial" w:cs="Arial"/>
          <w:sz w:val="20"/>
          <w:lang w:eastAsia="ja-JP"/>
        </w:rPr>
        <w:t>twenty (20) calendar days from delivery of the Termination Notice, comply with the same.</w:t>
      </w:r>
    </w:p>
    <w:p w14:paraId="4F72143A" w14:textId="77777777" w:rsidR="004811EE" w:rsidRPr="00CC61A9" w:rsidRDefault="004811EE" w:rsidP="004811EE">
      <w:pPr>
        <w:pStyle w:val="ListParagraph"/>
        <w:spacing w:line="360" w:lineRule="auto"/>
        <w:jc w:val="both"/>
        <w:rPr>
          <w:rFonts w:ascii="Arial" w:eastAsia="MS Mincho" w:hAnsi="Arial" w:cs="Arial"/>
          <w:b/>
          <w:i/>
          <w:sz w:val="20"/>
          <w:lang w:val="en-SG" w:eastAsia="ja-JP"/>
        </w:rPr>
      </w:pPr>
    </w:p>
    <w:p w14:paraId="667EC804" w14:textId="77777777" w:rsidR="004811EE" w:rsidRPr="00CC61A9" w:rsidRDefault="004811EE" w:rsidP="004811EE">
      <w:pPr>
        <w:pStyle w:val="ListParagraph"/>
        <w:numPr>
          <w:ilvl w:val="0"/>
          <w:numId w:val="3"/>
        </w:numPr>
        <w:spacing w:line="360" w:lineRule="auto"/>
        <w:jc w:val="both"/>
        <w:rPr>
          <w:rFonts w:ascii="Arial" w:hAnsi="Arial" w:cs="Arial"/>
          <w:sz w:val="20"/>
          <w:lang w:eastAsia="zh-CN"/>
        </w:rPr>
      </w:pPr>
      <w:r w:rsidRPr="00CC61A9">
        <w:rPr>
          <w:rFonts w:ascii="Arial" w:eastAsia="MS Mincho" w:hAnsi="Arial" w:cs="Arial"/>
          <w:b/>
          <w:i/>
          <w:sz w:val="20"/>
          <w:lang w:eastAsia="ja-JP"/>
        </w:rPr>
        <w:t>Term</w:t>
      </w:r>
    </w:p>
    <w:p w14:paraId="28CC1E37" w14:textId="77777777" w:rsidR="004811EE" w:rsidRPr="00CC61A9" w:rsidRDefault="004811EE" w:rsidP="004811EE">
      <w:pPr>
        <w:pStyle w:val="ListParagraph"/>
        <w:spacing w:line="360" w:lineRule="auto"/>
        <w:jc w:val="both"/>
        <w:rPr>
          <w:rFonts w:ascii="Arial" w:eastAsia="MS Mincho" w:hAnsi="Arial" w:cs="Arial"/>
          <w:sz w:val="20"/>
          <w:lang w:val="en-SG" w:eastAsia="ja-JP"/>
        </w:rPr>
      </w:pPr>
    </w:p>
    <w:p w14:paraId="39AFF8E0" w14:textId="77777777" w:rsidR="004811EE" w:rsidRPr="00CC61A9" w:rsidRDefault="004811EE" w:rsidP="004811EE">
      <w:pPr>
        <w:pStyle w:val="ListParagraph"/>
        <w:spacing w:line="360" w:lineRule="auto"/>
        <w:jc w:val="both"/>
        <w:rPr>
          <w:rFonts w:ascii="Arial" w:hAnsi="Arial" w:cs="Arial"/>
          <w:sz w:val="20"/>
          <w:lang w:eastAsia="zh-CN"/>
        </w:rPr>
      </w:pPr>
      <w:r w:rsidRPr="00CC61A9">
        <w:rPr>
          <w:rFonts w:ascii="Arial" w:eastAsia="MS Mincho" w:hAnsi="Arial" w:cs="Arial"/>
          <w:sz w:val="20"/>
          <w:lang w:eastAsia="ja-JP"/>
        </w:rPr>
        <w:t xml:space="preserve">The </w:t>
      </w:r>
      <w:r w:rsidRPr="00CC61A9">
        <w:rPr>
          <w:rFonts w:ascii="Arial" w:hAnsi="Arial" w:cs="Arial"/>
          <w:sz w:val="20"/>
        </w:rPr>
        <w:t>obligation of protecting the Confidential Information</w:t>
      </w:r>
      <w:r w:rsidRPr="00CC61A9">
        <w:rPr>
          <w:rFonts w:ascii="Arial" w:eastAsia="MS Mincho" w:hAnsi="Arial" w:cs="Arial"/>
          <w:sz w:val="20"/>
          <w:lang w:eastAsia="ja-JP"/>
        </w:rPr>
        <w:t xml:space="preserve"> (or any part thereof) shall survive the completion by </w:t>
      </w:r>
      <w:r w:rsidRPr="00CC61A9">
        <w:rPr>
          <w:rFonts w:ascii="Arial" w:hAnsi="Arial" w:cs="Arial"/>
          <w:sz w:val="20"/>
        </w:rPr>
        <w:t>the Service Provider of its obligations under the Engagement</w:t>
      </w:r>
      <w:r w:rsidRPr="00CC61A9">
        <w:rPr>
          <w:rFonts w:ascii="Arial" w:eastAsia="MS Mincho" w:hAnsi="Arial" w:cs="Arial"/>
          <w:sz w:val="20"/>
          <w:lang w:eastAsia="ja-JP"/>
        </w:rPr>
        <w:t xml:space="preserve"> until the Company sends the Service Provider a written notice releasing the Service Provider from this Agreement. </w:t>
      </w:r>
    </w:p>
    <w:p w14:paraId="2EEB7B7F" w14:textId="77777777" w:rsidR="004811EE" w:rsidRPr="00CC61A9" w:rsidRDefault="004811EE" w:rsidP="004811EE">
      <w:pPr>
        <w:pStyle w:val="ListParagraph"/>
        <w:spacing w:line="360" w:lineRule="auto"/>
        <w:jc w:val="both"/>
        <w:rPr>
          <w:rFonts w:ascii="Arial" w:eastAsia="MS Mincho" w:hAnsi="Arial" w:cs="Arial"/>
          <w:b/>
          <w:i/>
          <w:sz w:val="20"/>
          <w:lang w:val="en-SG" w:eastAsia="ja-JP"/>
        </w:rPr>
      </w:pPr>
    </w:p>
    <w:p w14:paraId="1AED93FA" w14:textId="77777777" w:rsidR="004811EE" w:rsidRPr="00CC61A9" w:rsidRDefault="004811EE" w:rsidP="004811EE">
      <w:pPr>
        <w:pStyle w:val="ListParagraph"/>
        <w:numPr>
          <w:ilvl w:val="0"/>
          <w:numId w:val="3"/>
        </w:numPr>
        <w:spacing w:line="360" w:lineRule="auto"/>
        <w:jc w:val="both"/>
        <w:rPr>
          <w:rFonts w:ascii="Arial" w:hAnsi="Arial" w:cs="Arial"/>
          <w:sz w:val="20"/>
          <w:lang w:eastAsia="zh-CN"/>
        </w:rPr>
      </w:pPr>
      <w:r w:rsidRPr="00CC61A9">
        <w:rPr>
          <w:rFonts w:ascii="Arial" w:eastAsia="MS Mincho" w:hAnsi="Arial" w:cs="Arial"/>
          <w:b/>
          <w:i/>
          <w:sz w:val="20"/>
          <w:lang w:eastAsia="ja-JP"/>
        </w:rPr>
        <w:t>No Assignment:</w:t>
      </w:r>
      <w:r w:rsidRPr="00CC61A9">
        <w:rPr>
          <w:rFonts w:ascii="Arial" w:eastAsia="MS Mincho" w:hAnsi="Arial" w:cs="Arial"/>
          <w:sz w:val="20"/>
          <w:lang w:eastAsia="ja-JP"/>
        </w:rPr>
        <w:t xml:space="preserve"> </w:t>
      </w:r>
    </w:p>
    <w:p w14:paraId="27529352" w14:textId="77777777" w:rsidR="004811EE" w:rsidRPr="00CC61A9" w:rsidRDefault="004811EE" w:rsidP="004811EE">
      <w:pPr>
        <w:pStyle w:val="ListParagraph"/>
        <w:spacing w:line="360" w:lineRule="auto"/>
        <w:jc w:val="both"/>
        <w:rPr>
          <w:rFonts w:ascii="Arial" w:hAnsi="Arial" w:cs="Arial"/>
          <w:sz w:val="20"/>
          <w:lang w:val="en-SG"/>
        </w:rPr>
      </w:pPr>
    </w:p>
    <w:p w14:paraId="25EA7ECB" w14:textId="77777777" w:rsidR="004811EE" w:rsidRPr="00CC61A9" w:rsidRDefault="004811EE" w:rsidP="004811EE">
      <w:pPr>
        <w:pStyle w:val="ListParagraph"/>
        <w:spacing w:line="360" w:lineRule="auto"/>
        <w:jc w:val="both"/>
        <w:rPr>
          <w:rFonts w:ascii="Arial" w:hAnsi="Arial" w:cs="Arial"/>
          <w:sz w:val="20"/>
        </w:rPr>
      </w:pPr>
      <w:r w:rsidRPr="00CC61A9">
        <w:rPr>
          <w:rFonts w:ascii="Arial" w:hAnsi="Arial" w:cs="Arial"/>
          <w:sz w:val="20"/>
        </w:rPr>
        <w:t xml:space="preserve">Neither </w:t>
      </w:r>
      <w:r w:rsidRPr="00CC61A9">
        <w:rPr>
          <w:rFonts w:ascii="Arial" w:eastAsia="MS Mincho" w:hAnsi="Arial" w:cs="Arial"/>
          <w:sz w:val="20"/>
          <w:lang w:eastAsia="ja-JP"/>
        </w:rPr>
        <w:t>p</w:t>
      </w:r>
      <w:r w:rsidRPr="00CC61A9">
        <w:rPr>
          <w:rFonts w:ascii="Arial" w:hAnsi="Arial" w:cs="Arial"/>
          <w:sz w:val="20"/>
        </w:rPr>
        <w:t xml:space="preserve">arty shall transfer or assign its rights or obligations under this Agreement, in whole or in part, without the prior written consent of the other </w:t>
      </w:r>
      <w:r w:rsidRPr="00CC61A9">
        <w:rPr>
          <w:rFonts w:ascii="Arial" w:eastAsia="MS Mincho" w:hAnsi="Arial" w:cs="Arial"/>
          <w:sz w:val="20"/>
          <w:lang w:eastAsia="ja-JP"/>
        </w:rPr>
        <w:t>p</w:t>
      </w:r>
      <w:r w:rsidRPr="00CC61A9">
        <w:rPr>
          <w:rFonts w:ascii="Arial" w:hAnsi="Arial" w:cs="Arial"/>
          <w:sz w:val="20"/>
        </w:rPr>
        <w:t>arty.</w:t>
      </w:r>
    </w:p>
    <w:p w14:paraId="300EE898" w14:textId="77777777" w:rsidR="004811EE" w:rsidRPr="00CC61A9" w:rsidRDefault="004811EE" w:rsidP="004811EE">
      <w:pPr>
        <w:pStyle w:val="ListParagraph"/>
        <w:spacing w:line="360" w:lineRule="auto"/>
        <w:jc w:val="both"/>
        <w:rPr>
          <w:rFonts w:ascii="Arial" w:hAnsi="Arial" w:cs="Arial"/>
          <w:b/>
          <w:i/>
          <w:sz w:val="20"/>
          <w:lang w:val="en-SG"/>
        </w:rPr>
      </w:pPr>
    </w:p>
    <w:p w14:paraId="46FDE78F" w14:textId="77777777" w:rsidR="004811EE" w:rsidRPr="00CC61A9" w:rsidRDefault="004811EE" w:rsidP="004811EE">
      <w:pPr>
        <w:pStyle w:val="ListParagraph"/>
        <w:numPr>
          <w:ilvl w:val="0"/>
          <w:numId w:val="3"/>
        </w:numPr>
        <w:spacing w:line="360" w:lineRule="auto"/>
        <w:jc w:val="both"/>
        <w:rPr>
          <w:rFonts w:ascii="Arial" w:hAnsi="Arial" w:cs="Arial"/>
          <w:sz w:val="20"/>
        </w:rPr>
      </w:pPr>
      <w:r w:rsidRPr="00CC61A9">
        <w:rPr>
          <w:rFonts w:ascii="Arial" w:hAnsi="Arial" w:cs="Arial"/>
          <w:b/>
          <w:i/>
          <w:sz w:val="20"/>
        </w:rPr>
        <w:t>Governing Law</w:t>
      </w:r>
      <w:r w:rsidRPr="00CC61A9">
        <w:rPr>
          <w:rFonts w:ascii="Arial" w:hAnsi="Arial" w:cs="Arial"/>
          <w:sz w:val="20"/>
        </w:rPr>
        <w:t xml:space="preserve">: </w:t>
      </w:r>
    </w:p>
    <w:p w14:paraId="15A938B6" w14:textId="77777777" w:rsidR="004811EE" w:rsidRPr="00CC61A9" w:rsidRDefault="004811EE" w:rsidP="004811EE">
      <w:pPr>
        <w:pStyle w:val="ListParagraph"/>
        <w:spacing w:line="360" w:lineRule="auto"/>
        <w:jc w:val="both"/>
        <w:rPr>
          <w:rFonts w:ascii="Arial" w:hAnsi="Arial" w:cs="Arial"/>
          <w:sz w:val="20"/>
          <w:lang w:val="en-SG"/>
        </w:rPr>
      </w:pPr>
    </w:p>
    <w:p w14:paraId="17F156D7" w14:textId="77777777" w:rsidR="004811EE" w:rsidRPr="00CC61A9" w:rsidRDefault="004811EE" w:rsidP="004811EE">
      <w:pPr>
        <w:pStyle w:val="ListParagraph"/>
        <w:spacing w:line="360" w:lineRule="auto"/>
        <w:jc w:val="both"/>
        <w:rPr>
          <w:rFonts w:ascii="Arial" w:hAnsi="Arial" w:cs="Arial"/>
          <w:sz w:val="20"/>
        </w:rPr>
      </w:pPr>
      <w:r w:rsidRPr="00CC61A9">
        <w:rPr>
          <w:rFonts w:ascii="Arial" w:hAnsi="Arial" w:cs="Arial"/>
          <w:sz w:val="20"/>
        </w:rPr>
        <w:t>This Agreement is governed by and shall be construed in accordance with the laws of the Republic of Ireland.</w:t>
      </w:r>
    </w:p>
    <w:p w14:paraId="209D3CD7" w14:textId="77777777" w:rsidR="004811EE" w:rsidRPr="00CC61A9" w:rsidRDefault="004811EE" w:rsidP="004811EE">
      <w:pPr>
        <w:pStyle w:val="ListParagraph"/>
        <w:spacing w:line="360" w:lineRule="auto"/>
        <w:rPr>
          <w:rFonts w:ascii="Arial" w:hAnsi="Arial" w:cs="Arial"/>
          <w:b/>
          <w:i/>
          <w:sz w:val="20"/>
          <w:lang w:val="en-SG"/>
        </w:rPr>
      </w:pPr>
    </w:p>
    <w:p w14:paraId="4B33C990" w14:textId="77777777" w:rsidR="004811EE" w:rsidRPr="00CC61A9" w:rsidRDefault="004811EE" w:rsidP="004811EE">
      <w:pPr>
        <w:pStyle w:val="ListParagraph"/>
        <w:numPr>
          <w:ilvl w:val="0"/>
          <w:numId w:val="3"/>
        </w:numPr>
        <w:spacing w:line="360" w:lineRule="auto"/>
        <w:rPr>
          <w:rFonts w:ascii="Arial" w:hAnsi="Arial" w:cs="Arial"/>
          <w:sz w:val="20"/>
        </w:rPr>
      </w:pPr>
      <w:r w:rsidRPr="00CC61A9">
        <w:rPr>
          <w:rFonts w:ascii="Arial" w:hAnsi="Arial" w:cs="Arial"/>
          <w:b/>
          <w:i/>
          <w:sz w:val="20"/>
        </w:rPr>
        <w:t>Jurisdiction:</w:t>
      </w:r>
      <w:r w:rsidRPr="00CC61A9">
        <w:rPr>
          <w:rFonts w:ascii="Arial" w:hAnsi="Arial" w:cs="Arial"/>
          <w:i/>
          <w:sz w:val="20"/>
        </w:rPr>
        <w:t xml:space="preserve"> </w:t>
      </w:r>
    </w:p>
    <w:p w14:paraId="1CC881C4" w14:textId="77777777" w:rsidR="004811EE" w:rsidRPr="00CC61A9" w:rsidRDefault="004811EE" w:rsidP="004811EE">
      <w:pPr>
        <w:pStyle w:val="ListParagraph"/>
        <w:spacing w:line="360" w:lineRule="auto"/>
        <w:rPr>
          <w:rFonts w:ascii="Arial" w:hAnsi="Arial" w:cs="Arial"/>
          <w:sz w:val="20"/>
          <w:lang w:val="en-SG"/>
        </w:rPr>
      </w:pPr>
    </w:p>
    <w:p w14:paraId="5326F79F" w14:textId="77777777" w:rsidR="004811EE" w:rsidRPr="00CC61A9" w:rsidRDefault="004811EE" w:rsidP="004811EE">
      <w:pPr>
        <w:pStyle w:val="ListParagraph"/>
        <w:spacing w:line="360" w:lineRule="auto"/>
        <w:rPr>
          <w:rFonts w:ascii="Arial" w:hAnsi="Arial" w:cs="Arial"/>
          <w:sz w:val="20"/>
        </w:rPr>
      </w:pPr>
      <w:r w:rsidRPr="00CC61A9">
        <w:rPr>
          <w:rFonts w:ascii="Arial" w:hAnsi="Arial" w:cs="Arial"/>
          <w:sz w:val="20"/>
        </w:rPr>
        <w:t>The Company and the Service Provider agree to submit to the non-exclusive jurisdiction of the courts of the Republic of Ireland. Nothing in this Agreement shall limit the right of either party from bringing proceedings in any other court of competent jurisdiction.</w:t>
      </w:r>
    </w:p>
    <w:p w14:paraId="18F66A2D" w14:textId="77777777" w:rsidR="004811EE" w:rsidRPr="00CC61A9" w:rsidRDefault="004811EE" w:rsidP="004811EE">
      <w:pPr>
        <w:spacing w:after="0" w:line="360" w:lineRule="auto"/>
        <w:contextualSpacing/>
        <w:jc w:val="both"/>
        <w:rPr>
          <w:rFonts w:ascii="Arial" w:hAnsi="Arial" w:cs="Arial"/>
          <w:sz w:val="20"/>
        </w:rPr>
      </w:pPr>
    </w:p>
    <w:p w14:paraId="40540AE7" w14:textId="77777777" w:rsidR="00BF721A" w:rsidRDefault="00BF721A" w:rsidP="00BF721A">
      <w:pPr>
        <w:spacing w:after="0" w:line="288" w:lineRule="auto"/>
        <w:contextualSpacing/>
        <w:jc w:val="both"/>
        <w:rPr>
          <w:rFonts w:ascii="Times New Roman" w:hAnsi="Times New Roman" w:cs="Times New Roman"/>
          <w:sz w:val="24"/>
          <w:szCs w:val="24"/>
        </w:rPr>
      </w:pPr>
      <w:r w:rsidRPr="00CC61A9">
        <w:rPr>
          <w:rFonts w:ascii="Times New Roman" w:hAnsi="Times New Roman" w:cs="Times New Roman"/>
          <w:sz w:val="24"/>
          <w:szCs w:val="24"/>
        </w:rPr>
        <w:t xml:space="preserve">Acknowledged and </w:t>
      </w:r>
      <w:r w:rsidR="007B0EA0">
        <w:rPr>
          <w:rFonts w:ascii="Times New Roman" w:hAnsi="Times New Roman" w:cs="Times New Roman"/>
          <w:sz w:val="24"/>
          <w:szCs w:val="24"/>
        </w:rPr>
        <w:t>signed.</w:t>
      </w:r>
    </w:p>
    <w:p w14:paraId="73330F7D" w14:textId="77777777" w:rsidR="007B0EA0" w:rsidRPr="00CC61A9" w:rsidRDefault="007B0EA0" w:rsidP="00BF721A">
      <w:pPr>
        <w:spacing w:after="0" w:line="288" w:lineRule="auto"/>
        <w:contextualSpacing/>
        <w:jc w:val="both"/>
        <w:rPr>
          <w:rFonts w:ascii="Times New Roman" w:hAnsi="Times New Roman" w:cs="Times New Roman"/>
          <w:sz w:val="24"/>
          <w:szCs w:val="24"/>
        </w:rPr>
      </w:pPr>
    </w:p>
    <w:p w14:paraId="08E62ADF" w14:textId="2DE703B2" w:rsidR="007B0EA0" w:rsidRDefault="007B0EA0" w:rsidP="004811EE">
      <w:pPr>
        <w:spacing w:after="0" w:line="240" w:lineRule="auto"/>
        <w:contextualSpacing/>
        <w:jc w:val="both"/>
        <w:rPr>
          <w:rFonts w:ascii="Arial" w:hAnsi="Arial" w:cs="Arial"/>
          <w:sz w:val="20"/>
        </w:rPr>
      </w:pPr>
    </w:p>
    <w:p w14:paraId="1285A05A" w14:textId="77777777" w:rsidR="00263744" w:rsidRPr="00CC61A9" w:rsidRDefault="00263744" w:rsidP="004811EE">
      <w:pPr>
        <w:spacing w:after="0" w:line="240" w:lineRule="auto"/>
        <w:contextualSpacing/>
        <w:jc w:val="both"/>
        <w:rPr>
          <w:rFonts w:ascii="Arial" w:hAnsi="Arial" w:cs="Arial"/>
          <w:sz w:val="20"/>
        </w:rPr>
      </w:pPr>
    </w:p>
    <w:p w14:paraId="01075541" w14:textId="62EFD83B" w:rsidR="004811EE" w:rsidRPr="00CC61A9" w:rsidRDefault="004811EE" w:rsidP="004811EE">
      <w:pPr>
        <w:spacing w:after="0" w:line="240" w:lineRule="auto"/>
        <w:contextualSpacing/>
        <w:jc w:val="both"/>
        <w:rPr>
          <w:rFonts w:ascii="Arial" w:hAnsi="Arial" w:cs="Arial"/>
          <w:sz w:val="20"/>
        </w:rPr>
      </w:pPr>
    </w:p>
    <w:p w14:paraId="115E407C" w14:textId="77777777" w:rsidR="004811EE" w:rsidRPr="00CC61A9" w:rsidRDefault="004811EE" w:rsidP="004811EE">
      <w:pPr>
        <w:keepNext/>
        <w:keepLines/>
        <w:tabs>
          <w:tab w:val="left" w:pos="567"/>
          <w:tab w:val="left" w:pos="5103"/>
        </w:tabs>
        <w:autoSpaceDE w:val="0"/>
        <w:autoSpaceDN w:val="0"/>
        <w:adjustRightInd w:val="0"/>
        <w:spacing w:after="0" w:line="240" w:lineRule="auto"/>
        <w:jc w:val="both"/>
        <w:rPr>
          <w:rFonts w:ascii="Arial" w:eastAsia="MS Mincho" w:hAnsi="Arial" w:cs="Arial"/>
          <w:b/>
          <w:bCs/>
          <w:sz w:val="20"/>
          <w:u w:val="single"/>
          <w:lang w:eastAsia="ja-JP"/>
        </w:rPr>
      </w:pPr>
      <w:r w:rsidRPr="00CC61A9">
        <w:rPr>
          <w:rFonts w:ascii="Arial" w:eastAsia="MS Mincho" w:hAnsi="Arial" w:cs="Arial"/>
          <w:b/>
          <w:bCs/>
          <w:sz w:val="20"/>
          <w:u w:val="single"/>
          <w:lang w:eastAsia="ja-JP"/>
        </w:rPr>
        <w:tab/>
      </w:r>
      <w:r w:rsidRPr="00CC61A9">
        <w:rPr>
          <w:rFonts w:ascii="Arial" w:eastAsia="MS Mincho" w:hAnsi="Arial" w:cs="Arial"/>
          <w:b/>
          <w:bCs/>
          <w:sz w:val="20"/>
          <w:u w:val="single"/>
          <w:lang w:eastAsia="ja-JP"/>
        </w:rPr>
        <w:tab/>
      </w:r>
    </w:p>
    <w:p w14:paraId="67DC8C6B" w14:textId="77777777" w:rsidR="004811EE" w:rsidRPr="00CC61A9" w:rsidRDefault="004811EE" w:rsidP="004811EE">
      <w:pPr>
        <w:keepNext/>
        <w:keepLines/>
        <w:tabs>
          <w:tab w:val="left" w:pos="567"/>
          <w:tab w:val="left" w:pos="5040"/>
        </w:tabs>
        <w:autoSpaceDE w:val="0"/>
        <w:autoSpaceDN w:val="0"/>
        <w:adjustRightInd w:val="0"/>
        <w:spacing w:line="288" w:lineRule="auto"/>
        <w:jc w:val="both"/>
        <w:rPr>
          <w:rFonts w:ascii="Arial" w:eastAsia="MS Mincho" w:hAnsi="Arial" w:cs="Arial"/>
          <w:sz w:val="20"/>
          <w:lang w:eastAsia="ja-JP"/>
        </w:rPr>
      </w:pPr>
      <w:r w:rsidRPr="00CC61A9">
        <w:rPr>
          <w:rFonts w:ascii="Arial" w:eastAsia="MS Mincho" w:hAnsi="Arial" w:cs="Arial"/>
          <w:b/>
          <w:bCs/>
          <w:sz w:val="20"/>
          <w:lang w:eastAsia="ja-JP"/>
        </w:rPr>
        <w:t xml:space="preserve">For and on behalf of </w:t>
      </w:r>
      <w:r w:rsidRPr="00CC61A9">
        <w:rPr>
          <w:rFonts w:ascii="Arial" w:hAnsi="Arial" w:cs="Arial"/>
          <w:b/>
          <w:sz w:val="20"/>
        </w:rPr>
        <w:t xml:space="preserve">the </w:t>
      </w:r>
      <w:r w:rsidR="00BF721A">
        <w:rPr>
          <w:rFonts w:ascii="Arial" w:hAnsi="Arial" w:cs="Arial"/>
          <w:b/>
          <w:sz w:val="20"/>
        </w:rPr>
        <w:t>Service Provider</w:t>
      </w:r>
      <w:r w:rsidRPr="00CC61A9">
        <w:rPr>
          <w:rFonts w:ascii="Arial" w:eastAsia="MS Mincho" w:hAnsi="Arial" w:cs="Arial"/>
          <w:b/>
          <w:bCs/>
          <w:sz w:val="20"/>
          <w:lang w:eastAsia="ja-JP"/>
        </w:rPr>
        <w:tab/>
      </w:r>
      <w:r w:rsidRPr="00CC61A9">
        <w:rPr>
          <w:rFonts w:ascii="Arial" w:eastAsia="MS Mincho" w:hAnsi="Arial" w:cs="Arial"/>
          <w:sz w:val="20"/>
          <w:lang w:eastAsia="ja-JP"/>
        </w:rPr>
        <w:tab/>
      </w:r>
    </w:p>
    <w:p w14:paraId="1303D322" w14:textId="77777777" w:rsidR="004811EE" w:rsidRPr="00CC61A9" w:rsidRDefault="004811EE" w:rsidP="004811EE">
      <w:pPr>
        <w:keepNext/>
        <w:keepLines/>
        <w:tabs>
          <w:tab w:val="left" w:pos="567"/>
          <w:tab w:val="left" w:pos="5040"/>
        </w:tabs>
        <w:autoSpaceDE w:val="0"/>
        <w:autoSpaceDN w:val="0"/>
        <w:adjustRightInd w:val="0"/>
        <w:spacing w:line="288" w:lineRule="auto"/>
        <w:jc w:val="both"/>
        <w:rPr>
          <w:rFonts w:ascii="Arial" w:eastAsia="MS Mincho" w:hAnsi="Arial" w:cs="Arial"/>
          <w:b/>
          <w:bCs/>
          <w:sz w:val="20"/>
          <w:szCs w:val="20"/>
          <w:lang w:eastAsia="ja-JP"/>
        </w:rPr>
      </w:pPr>
      <w:r w:rsidRPr="00CC61A9">
        <w:rPr>
          <w:rFonts w:ascii="Arial" w:eastAsia="MS Mincho" w:hAnsi="Arial" w:cs="Arial"/>
          <w:sz w:val="20"/>
          <w:szCs w:val="20"/>
          <w:lang w:eastAsia="ja-JP"/>
        </w:rPr>
        <w:t>Printed Name:</w:t>
      </w:r>
      <w:r w:rsidR="0031580D" w:rsidRPr="00CC61A9">
        <w:rPr>
          <w:rFonts w:ascii="Arial" w:eastAsia="MS Mincho" w:hAnsi="Arial" w:cs="Arial"/>
          <w:sz w:val="20"/>
          <w:szCs w:val="20"/>
          <w:lang w:eastAsia="ja-JP"/>
        </w:rPr>
        <w:t xml:space="preserve"> </w:t>
      </w:r>
      <w:proofErr w:type="spellStart"/>
      <w:r w:rsidR="00E860AC" w:rsidRPr="00CC61A9">
        <w:rPr>
          <w:rFonts w:ascii="Arial" w:hAnsi="Arial" w:cs="Arial"/>
          <w:sz w:val="20"/>
          <w:szCs w:val="20"/>
        </w:rPr>
        <w:t>Raphaëlle</w:t>
      </w:r>
      <w:proofErr w:type="spellEnd"/>
      <w:r w:rsidR="00E860AC" w:rsidRPr="00CC61A9">
        <w:rPr>
          <w:rFonts w:ascii="Arial" w:hAnsi="Arial" w:cs="Arial"/>
          <w:sz w:val="20"/>
          <w:szCs w:val="20"/>
        </w:rPr>
        <w:t xml:space="preserve"> </w:t>
      </w:r>
      <w:proofErr w:type="spellStart"/>
      <w:r w:rsidR="00E860AC" w:rsidRPr="00CC61A9">
        <w:rPr>
          <w:rFonts w:ascii="Arial" w:hAnsi="Arial" w:cs="Arial"/>
          <w:sz w:val="20"/>
          <w:szCs w:val="20"/>
        </w:rPr>
        <w:t>Delétang</w:t>
      </w:r>
      <w:proofErr w:type="spellEnd"/>
      <w:r w:rsidR="00E860AC" w:rsidRPr="00CC61A9">
        <w:rPr>
          <w:rFonts w:ascii="Arial" w:hAnsi="Arial" w:cs="Arial"/>
          <w:sz w:val="20"/>
          <w:szCs w:val="20"/>
        </w:rPr>
        <w:t xml:space="preserve"> O’Connor</w:t>
      </w:r>
      <w:r w:rsidRPr="00CC61A9">
        <w:rPr>
          <w:rFonts w:ascii="Arial" w:eastAsia="MS Mincho" w:hAnsi="Arial" w:cs="Arial"/>
          <w:sz w:val="20"/>
          <w:szCs w:val="20"/>
          <w:lang w:eastAsia="ja-JP"/>
        </w:rPr>
        <w:tab/>
      </w:r>
    </w:p>
    <w:p w14:paraId="14C76A83" w14:textId="77777777" w:rsidR="00A01601" w:rsidRDefault="004811EE" w:rsidP="00BF721A">
      <w:pPr>
        <w:tabs>
          <w:tab w:val="left" w:pos="567"/>
          <w:tab w:val="left" w:pos="5040"/>
        </w:tabs>
        <w:autoSpaceDE w:val="0"/>
        <w:autoSpaceDN w:val="0"/>
        <w:adjustRightInd w:val="0"/>
        <w:spacing w:line="288" w:lineRule="auto"/>
        <w:jc w:val="both"/>
        <w:rPr>
          <w:rFonts w:ascii="Arial" w:eastAsia="MS Mincho" w:hAnsi="Arial" w:cs="Arial"/>
          <w:b/>
          <w:bCs/>
          <w:sz w:val="20"/>
          <w:lang w:eastAsia="ja-JP"/>
        </w:rPr>
      </w:pPr>
      <w:r w:rsidRPr="00CC61A9">
        <w:rPr>
          <w:rFonts w:ascii="Arial" w:eastAsia="MS Mincho" w:hAnsi="Arial" w:cs="Arial"/>
          <w:sz w:val="20"/>
          <w:lang w:eastAsia="ja-JP"/>
        </w:rPr>
        <w:t>Title:</w:t>
      </w:r>
      <w:r w:rsidRPr="00CC61A9">
        <w:rPr>
          <w:rFonts w:ascii="Arial" w:eastAsia="MS Mincho" w:hAnsi="Arial" w:cs="Arial"/>
          <w:b/>
          <w:bCs/>
          <w:sz w:val="20"/>
          <w:lang w:eastAsia="ja-JP"/>
        </w:rPr>
        <w:t xml:space="preserve"> </w:t>
      </w:r>
      <w:r w:rsidR="0031580D" w:rsidRPr="00CC61A9">
        <w:rPr>
          <w:rFonts w:ascii="Arial" w:eastAsia="MS Mincho" w:hAnsi="Arial" w:cs="Arial"/>
          <w:b/>
          <w:bCs/>
          <w:sz w:val="20"/>
          <w:lang w:eastAsia="ja-JP"/>
        </w:rPr>
        <w:t>Director</w:t>
      </w:r>
    </w:p>
    <w:p w14:paraId="414DEF0B" w14:textId="4BB11141" w:rsidR="007B0EA0" w:rsidRDefault="007B0EA0" w:rsidP="00BF721A">
      <w:pPr>
        <w:tabs>
          <w:tab w:val="left" w:pos="567"/>
          <w:tab w:val="left" w:pos="5040"/>
        </w:tabs>
        <w:autoSpaceDE w:val="0"/>
        <w:autoSpaceDN w:val="0"/>
        <w:adjustRightInd w:val="0"/>
        <w:spacing w:line="288" w:lineRule="auto"/>
        <w:jc w:val="both"/>
      </w:pPr>
      <w:r w:rsidRPr="00EC142F">
        <w:rPr>
          <w:rFonts w:ascii="Arial" w:eastAsia="MS Mincho" w:hAnsi="Arial" w:cs="Arial"/>
          <w:b/>
          <w:bCs/>
          <w:sz w:val="20"/>
          <w:highlight w:val="yellow"/>
          <w:lang w:eastAsia="ja-JP"/>
        </w:rPr>
        <w:t xml:space="preserve">Date: </w:t>
      </w:r>
      <w:r w:rsidR="00263744" w:rsidRPr="00EC142F">
        <w:rPr>
          <w:rFonts w:ascii="Arial" w:eastAsia="MS Mincho" w:hAnsi="Arial" w:cs="Arial"/>
          <w:b/>
          <w:bCs/>
          <w:sz w:val="20"/>
          <w:highlight w:val="yellow"/>
          <w:lang w:eastAsia="ja-JP"/>
        </w:rPr>
        <w:t>10</w:t>
      </w:r>
      <w:r w:rsidRPr="00EC142F">
        <w:rPr>
          <w:rFonts w:ascii="Arial" w:eastAsia="MS Mincho" w:hAnsi="Arial" w:cs="Arial"/>
          <w:b/>
          <w:bCs/>
          <w:sz w:val="20"/>
          <w:highlight w:val="yellow"/>
          <w:vertAlign w:val="superscript"/>
          <w:lang w:eastAsia="ja-JP"/>
        </w:rPr>
        <w:t>th</w:t>
      </w:r>
      <w:r w:rsidRPr="00EC142F">
        <w:rPr>
          <w:rFonts w:ascii="Arial" w:eastAsia="MS Mincho" w:hAnsi="Arial" w:cs="Arial"/>
          <w:b/>
          <w:bCs/>
          <w:sz w:val="20"/>
          <w:highlight w:val="yellow"/>
          <w:lang w:eastAsia="ja-JP"/>
        </w:rPr>
        <w:t xml:space="preserve"> </w:t>
      </w:r>
      <w:r w:rsidR="00263744" w:rsidRPr="00EC142F">
        <w:rPr>
          <w:rFonts w:ascii="Arial" w:eastAsia="MS Mincho" w:hAnsi="Arial" w:cs="Arial"/>
          <w:b/>
          <w:bCs/>
          <w:sz w:val="20"/>
          <w:highlight w:val="yellow"/>
          <w:lang w:eastAsia="ja-JP"/>
        </w:rPr>
        <w:t>June</w:t>
      </w:r>
      <w:r w:rsidRPr="00EC142F">
        <w:rPr>
          <w:rFonts w:ascii="Arial" w:eastAsia="MS Mincho" w:hAnsi="Arial" w:cs="Arial"/>
          <w:b/>
          <w:bCs/>
          <w:sz w:val="20"/>
          <w:highlight w:val="yellow"/>
          <w:lang w:eastAsia="ja-JP"/>
        </w:rPr>
        <w:t xml:space="preserve"> 20</w:t>
      </w:r>
      <w:r w:rsidR="00263744" w:rsidRPr="00EC142F">
        <w:rPr>
          <w:rFonts w:ascii="Arial" w:eastAsia="MS Mincho" w:hAnsi="Arial" w:cs="Arial"/>
          <w:b/>
          <w:bCs/>
          <w:sz w:val="20"/>
          <w:highlight w:val="yellow"/>
          <w:lang w:eastAsia="ja-JP"/>
        </w:rPr>
        <w:t>20</w:t>
      </w:r>
      <w:bookmarkStart w:id="0" w:name="_GoBack"/>
      <w:bookmarkEnd w:id="0"/>
    </w:p>
    <w:sectPr w:rsidR="007B0EA0" w:rsidSect="003158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5130" w14:textId="77777777" w:rsidR="00000B80" w:rsidRDefault="00000B80" w:rsidP="0031580D">
      <w:pPr>
        <w:spacing w:after="0" w:line="240" w:lineRule="auto"/>
      </w:pPr>
      <w:r>
        <w:separator/>
      </w:r>
    </w:p>
  </w:endnote>
  <w:endnote w:type="continuationSeparator" w:id="0">
    <w:p w14:paraId="6D07CA0B" w14:textId="77777777" w:rsidR="00000B80" w:rsidRDefault="00000B80" w:rsidP="0031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CB37" w14:textId="77777777" w:rsidR="00000B80" w:rsidRDefault="00000B80" w:rsidP="0031580D">
      <w:pPr>
        <w:spacing w:after="0" w:line="240" w:lineRule="auto"/>
      </w:pPr>
      <w:r>
        <w:separator/>
      </w:r>
    </w:p>
  </w:footnote>
  <w:footnote w:type="continuationSeparator" w:id="0">
    <w:p w14:paraId="42841154" w14:textId="77777777" w:rsidR="00000B80" w:rsidRDefault="00000B80" w:rsidP="0031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E8E8" w14:textId="77777777" w:rsidR="0031580D" w:rsidRDefault="0031580D">
    <w:pPr>
      <w:pStyle w:val="Header"/>
    </w:pPr>
    <w:r>
      <w:rPr>
        <w:noProof/>
      </w:rPr>
      <w:drawing>
        <wp:inline distT="0" distB="0" distL="0" distR="0" wp14:anchorId="0AA94F1E" wp14:editId="1C4CFA5B">
          <wp:extent cx="1668780" cy="5040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ewtritionLogo&amp;Lockup-RGB.jpg"/>
                  <pic:cNvPicPr/>
                </pic:nvPicPr>
                <pic:blipFill>
                  <a:blip r:embed="rId1">
                    <a:extLst>
                      <a:ext uri="{28A0092B-C50C-407E-A947-70E740481C1C}">
                        <a14:useLocalDpi xmlns:a14="http://schemas.microsoft.com/office/drawing/2010/main" val="0"/>
                      </a:ext>
                    </a:extLst>
                  </a:blip>
                  <a:stretch>
                    <a:fillRect/>
                  </a:stretch>
                </pic:blipFill>
                <pic:spPr>
                  <a:xfrm>
                    <a:off x="0" y="0"/>
                    <a:ext cx="1719676" cy="519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BFE"/>
    <w:multiLevelType w:val="hybridMultilevel"/>
    <w:tmpl w:val="04C40D4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15:restartNumberingAfterBreak="0">
    <w:nsid w:val="0C275D54"/>
    <w:multiLevelType w:val="hybridMultilevel"/>
    <w:tmpl w:val="D3B2E084"/>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15:restartNumberingAfterBreak="0">
    <w:nsid w:val="29C76476"/>
    <w:multiLevelType w:val="hybridMultilevel"/>
    <w:tmpl w:val="9D5E8564"/>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3E72CF7"/>
    <w:multiLevelType w:val="multilevel"/>
    <w:tmpl w:val="A49689E6"/>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EE"/>
    <w:rsid w:val="00000B80"/>
    <w:rsid w:val="00263744"/>
    <w:rsid w:val="002E4FB2"/>
    <w:rsid w:val="0031580D"/>
    <w:rsid w:val="00336028"/>
    <w:rsid w:val="004811EE"/>
    <w:rsid w:val="0049088D"/>
    <w:rsid w:val="00610489"/>
    <w:rsid w:val="007B0EA0"/>
    <w:rsid w:val="007F1B95"/>
    <w:rsid w:val="00823937"/>
    <w:rsid w:val="00857F8C"/>
    <w:rsid w:val="00A01601"/>
    <w:rsid w:val="00A53E22"/>
    <w:rsid w:val="00BF721A"/>
    <w:rsid w:val="00C04641"/>
    <w:rsid w:val="00CC61A9"/>
    <w:rsid w:val="00D936DE"/>
    <w:rsid w:val="00E860AC"/>
    <w:rsid w:val="00EC14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56A2"/>
  <w15:chartTrackingRefBased/>
  <w15:docId w15:val="{FBF41394-5E3D-45A1-A82E-5A35477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1EE"/>
  </w:style>
  <w:style w:type="paragraph" w:styleId="Heading1">
    <w:name w:val="heading 1"/>
    <w:basedOn w:val="Normal"/>
    <w:next w:val="Normal"/>
    <w:link w:val="Heading1Char"/>
    <w:uiPriority w:val="9"/>
    <w:qFormat/>
    <w:rsid w:val="00A0160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EE"/>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48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EE"/>
    <w:rPr>
      <w:rFonts w:ascii="Segoe UI" w:hAnsi="Segoe UI" w:cs="Segoe UI"/>
      <w:sz w:val="18"/>
      <w:szCs w:val="18"/>
    </w:rPr>
  </w:style>
  <w:style w:type="character" w:customStyle="1" w:styleId="Heading1Char">
    <w:name w:val="Heading 1 Char"/>
    <w:basedOn w:val="DefaultParagraphFont"/>
    <w:link w:val="Heading1"/>
    <w:uiPriority w:val="9"/>
    <w:rsid w:val="00A016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0D"/>
  </w:style>
  <w:style w:type="paragraph" w:styleId="Footer">
    <w:name w:val="footer"/>
    <w:basedOn w:val="Normal"/>
    <w:link w:val="FooterChar"/>
    <w:uiPriority w:val="99"/>
    <w:unhideWhenUsed/>
    <w:rsid w:val="00315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2315">
      <w:bodyDiv w:val="1"/>
      <w:marLeft w:val="0"/>
      <w:marRight w:val="0"/>
      <w:marTop w:val="0"/>
      <w:marBottom w:val="0"/>
      <w:divBdr>
        <w:top w:val="none" w:sz="0" w:space="0" w:color="auto"/>
        <w:left w:val="none" w:sz="0" w:space="0" w:color="auto"/>
        <w:bottom w:val="none" w:sz="0" w:space="0" w:color="auto"/>
        <w:right w:val="none" w:sz="0" w:space="0" w:color="auto"/>
      </w:divBdr>
    </w:div>
    <w:div w:id="698318034">
      <w:bodyDiv w:val="1"/>
      <w:marLeft w:val="0"/>
      <w:marRight w:val="0"/>
      <w:marTop w:val="0"/>
      <w:marBottom w:val="0"/>
      <w:divBdr>
        <w:top w:val="none" w:sz="0" w:space="0" w:color="auto"/>
        <w:left w:val="none" w:sz="0" w:space="0" w:color="auto"/>
        <w:bottom w:val="none" w:sz="0" w:space="0" w:color="auto"/>
        <w:right w:val="none" w:sz="0" w:space="0" w:color="auto"/>
      </w:divBdr>
    </w:div>
    <w:div w:id="704017466">
      <w:bodyDiv w:val="1"/>
      <w:marLeft w:val="0"/>
      <w:marRight w:val="0"/>
      <w:marTop w:val="0"/>
      <w:marBottom w:val="0"/>
      <w:divBdr>
        <w:top w:val="none" w:sz="0" w:space="0" w:color="auto"/>
        <w:left w:val="none" w:sz="0" w:space="0" w:color="auto"/>
        <w:bottom w:val="none" w:sz="0" w:space="0" w:color="auto"/>
        <w:right w:val="none" w:sz="0" w:space="0" w:color="auto"/>
      </w:divBdr>
    </w:div>
    <w:div w:id="1552573733">
      <w:bodyDiv w:val="1"/>
      <w:marLeft w:val="0"/>
      <w:marRight w:val="0"/>
      <w:marTop w:val="0"/>
      <w:marBottom w:val="0"/>
      <w:divBdr>
        <w:top w:val="none" w:sz="0" w:space="0" w:color="auto"/>
        <w:left w:val="none" w:sz="0" w:space="0" w:color="auto"/>
        <w:bottom w:val="none" w:sz="0" w:space="0" w:color="auto"/>
        <w:right w:val="none" w:sz="0" w:space="0" w:color="auto"/>
      </w:divBdr>
    </w:div>
    <w:div w:id="16301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Raphaelle [VISIE NON-J&amp;J]</dc:creator>
  <cp:keywords/>
  <dc:description/>
  <cp:lastModifiedBy>O'Connor, Raphaelle [VISIE NON-J&amp;J]</cp:lastModifiedBy>
  <cp:revision>2</cp:revision>
  <dcterms:created xsi:type="dcterms:W3CDTF">2020-06-13T22:07:00Z</dcterms:created>
  <dcterms:modified xsi:type="dcterms:W3CDTF">2020-06-13T22:07:00Z</dcterms:modified>
</cp:coreProperties>
</file>